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636ED" w14:textId="5F41CCD1" w:rsidR="0043773E" w:rsidRDefault="001A367D" w:rsidP="4F361E31">
      <w:pPr>
        <w:jc w:val="cente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 xml:space="preserve"> </w:t>
      </w:r>
    </w:p>
    <w:p w14:paraId="1ABD3441" w14:textId="1BA912B2" w:rsidR="00734B49" w:rsidRDefault="0021779D" w:rsidP="4F361E31">
      <w:pPr>
        <w:jc w:val="center"/>
        <w:rPr>
          <w:rFonts w:ascii="Calibri" w:eastAsia="Calibri" w:hAnsi="Calibri" w:cs="Calibri"/>
          <w:b/>
          <w:sz w:val="28"/>
          <w:szCs w:val="28"/>
        </w:rPr>
      </w:pPr>
      <w:proofErr w:type="spellStart"/>
      <w:r>
        <w:rPr>
          <w:rFonts w:ascii="Calibri" w:eastAsia="Calibri" w:hAnsi="Calibri" w:cs="Calibri"/>
          <w:b/>
          <w:sz w:val="28"/>
          <w:szCs w:val="28"/>
        </w:rPr>
        <w:t>Biosmršť</w:t>
      </w:r>
      <w:proofErr w:type="spellEnd"/>
      <w:r>
        <w:rPr>
          <w:rFonts w:ascii="Calibri" w:eastAsia="Calibri" w:hAnsi="Calibri" w:cs="Calibri"/>
          <w:b/>
          <w:sz w:val="28"/>
          <w:szCs w:val="28"/>
        </w:rPr>
        <w:t xml:space="preserve"> 202</w:t>
      </w:r>
      <w:r w:rsidR="00517A25">
        <w:rPr>
          <w:rFonts w:ascii="Calibri" w:eastAsia="Calibri" w:hAnsi="Calibri" w:cs="Calibri"/>
          <w:b/>
          <w:sz w:val="28"/>
          <w:szCs w:val="28"/>
        </w:rPr>
        <w:t xml:space="preserve">5: </w:t>
      </w:r>
      <w:r w:rsidR="00517A25" w:rsidRPr="001B1425">
        <w:rPr>
          <w:rFonts w:ascii="Calibri" w:eastAsia="Calibri" w:hAnsi="Calibri" w:cs="Calibri"/>
          <w:b/>
          <w:sz w:val="28"/>
          <w:szCs w:val="28"/>
        </w:rPr>
        <w:t xml:space="preserve">Vědci </w:t>
      </w:r>
      <w:r w:rsidR="008808F2">
        <w:rPr>
          <w:rFonts w:ascii="Calibri" w:eastAsia="Calibri" w:hAnsi="Calibri" w:cs="Calibri"/>
          <w:b/>
          <w:sz w:val="28"/>
          <w:szCs w:val="28"/>
        </w:rPr>
        <w:t>a</w:t>
      </w:r>
      <w:r w:rsidR="00517A25" w:rsidRPr="001B1425">
        <w:rPr>
          <w:rFonts w:ascii="Calibri" w:eastAsia="Calibri" w:hAnsi="Calibri" w:cs="Calibri"/>
          <w:b/>
          <w:sz w:val="28"/>
          <w:szCs w:val="28"/>
        </w:rPr>
        <w:t xml:space="preserve"> veřejnost znovu spojí síly při mapování nepůvodních druhů </w:t>
      </w:r>
    </w:p>
    <w:p w14:paraId="685C9732" w14:textId="77777777" w:rsidR="006E17E5" w:rsidRPr="001B1425" w:rsidRDefault="006E17E5" w:rsidP="4F361E31">
      <w:pPr>
        <w:jc w:val="center"/>
        <w:rPr>
          <w:rFonts w:ascii="Calibri" w:eastAsia="Calibri" w:hAnsi="Calibri" w:cs="Calibri"/>
          <w:b/>
          <w:sz w:val="28"/>
          <w:szCs w:val="28"/>
        </w:rPr>
      </w:pPr>
    </w:p>
    <w:p w14:paraId="3D1DC931" w14:textId="77777777" w:rsidR="0043773E" w:rsidRDefault="0043773E" w:rsidP="4F361E31">
      <w:pPr>
        <w:jc w:val="center"/>
        <w:rPr>
          <w:rFonts w:asciiTheme="majorHAnsi" w:eastAsiaTheme="majorEastAsia" w:hAnsiTheme="majorHAnsi" w:cstheme="majorBidi"/>
          <w:b/>
          <w:bCs/>
          <w:color w:val="4F6228"/>
          <w:sz w:val="22"/>
          <w:szCs w:val="22"/>
        </w:rPr>
      </w:pPr>
    </w:p>
    <w:p w14:paraId="47368542" w14:textId="1787AAAC" w:rsidR="00AC6074" w:rsidRDefault="4F361E31" w:rsidP="00734B49">
      <w:pPr>
        <w:rPr>
          <w:rFonts w:asciiTheme="majorHAnsi" w:eastAsiaTheme="majorEastAsia" w:hAnsiTheme="majorHAnsi" w:cstheme="majorBidi"/>
          <w:b/>
          <w:bCs/>
          <w:sz w:val="22"/>
          <w:szCs w:val="22"/>
        </w:rPr>
      </w:pPr>
      <w:r w:rsidRPr="4F361E31">
        <w:rPr>
          <w:rFonts w:asciiTheme="majorHAnsi" w:eastAsiaTheme="majorEastAsia" w:hAnsiTheme="majorHAnsi" w:cstheme="majorBidi"/>
          <w:b/>
          <w:bCs/>
          <w:color w:val="4F6228" w:themeColor="accent3" w:themeShade="80"/>
          <w:sz w:val="22"/>
          <w:szCs w:val="22"/>
        </w:rPr>
        <w:t xml:space="preserve">Průhonice, </w:t>
      </w:r>
      <w:r w:rsidR="00D268C9">
        <w:rPr>
          <w:rFonts w:asciiTheme="majorHAnsi" w:eastAsiaTheme="majorEastAsia" w:hAnsiTheme="majorHAnsi" w:cstheme="majorBidi"/>
          <w:b/>
          <w:bCs/>
          <w:color w:val="4F6228" w:themeColor="accent3" w:themeShade="80"/>
          <w:sz w:val="22"/>
          <w:szCs w:val="22"/>
        </w:rPr>
        <w:t>20.</w:t>
      </w:r>
      <w:r w:rsidRPr="4F361E31">
        <w:rPr>
          <w:rFonts w:asciiTheme="majorHAnsi" w:eastAsiaTheme="majorEastAsia" w:hAnsiTheme="majorHAnsi" w:cstheme="majorBidi"/>
          <w:b/>
          <w:bCs/>
          <w:color w:val="4F6228" w:themeColor="accent3" w:themeShade="80"/>
          <w:sz w:val="22"/>
          <w:szCs w:val="22"/>
        </w:rPr>
        <w:t xml:space="preserve"> května 202</w:t>
      </w:r>
      <w:r w:rsidR="00AC6074">
        <w:rPr>
          <w:rFonts w:asciiTheme="majorHAnsi" w:eastAsiaTheme="majorEastAsia" w:hAnsiTheme="majorHAnsi" w:cstheme="majorBidi"/>
          <w:b/>
          <w:bCs/>
          <w:color w:val="4F6228" w:themeColor="accent3" w:themeShade="80"/>
          <w:sz w:val="22"/>
          <w:szCs w:val="22"/>
        </w:rPr>
        <w:t>5</w:t>
      </w:r>
      <w:r w:rsidRPr="4F361E31">
        <w:rPr>
          <w:rFonts w:asciiTheme="majorHAnsi" w:eastAsiaTheme="majorEastAsia" w:hAnsiTheme="majorHAnsi" w:cstheme="majorBidi"/>
          <w:b/>
          <w:bCs/>
          <w:color w:val="4F6228" w:themeColor="accent3" w:themeShade="80"/>
          <w:sz w:val="22"/>
          <w:szCs w:val="22"/>
        </w:rPr>
        <w:t xml:space="preserve"> </w:t>
      </w:r>
      <w:r w:rsidRPr="4F361E31">
        <w:rPr>
          <w:rFonts w:asciiTheme="majorHAnsi" w:eastAsiaTheme="majorEastAsia" w:hAnsiTheme="majorHAnsi" w:cstheme="majorBidi"/>
          <w:b/>
          <w:bCs/>
          <w:sz w:val="22"/>
          <w:szCs w:val="22"/>
        </w:rPr>
        <w:t xml:space="preserve">– </w:t>
      </w:r>
      <w:r w:rsidR="00AC6074" w:rsidRPr="00AC6074">
        <w:rPr>
          <w:rFonts w:asciiTheme="majorHAnsi" w:eastAsiaTheme="majorEastAsia" w:hAnsiTheme="majorHAnsi" w:cstheme="majorBidi"/>
          <w:b/>
          <w:bCs/>
          <w:sz w:val="22"/>
          <w:szCs w:val="22"/>
        </w:rPr>
        <w:t xml:space="preserve">Už počtvrté se veřejnost po celé České republice zapojí do velkého víkendového mapování nepůvodních druhů rostlin a živočichů, známého jako </w:t>
      </w:r>
      <w:proofErr w:type="spellStart"/>
      <w:r w:rsidR="00AC6074" w:rsidRPr="00AC6074">
        <w:rPr>
          <w:rFonts w:asciiTheme="majorHAnsi" w:eastAsiaTheme="majorEastAsia" w:hAnsiTheme="majorHAnsi" w:cstheme="majorBidi"/>
          <w:b/>
          <w:bCs/>
          <w:sz w:val="22"/>
          <w:szCs w:val="22"/>
        </w:rPr>
        <w:t>Biosmršť</w:t>
      </w:r>
      <w:proofErr w:type="spellEnd"/>
      <w:r w:rsidR="00AC6074" w:rsidRPr="00AC6074">
        <w:rPr>
          <w:rFonts w:asciiTheme="majorHAnsi" w:eastAsiaTheme="majorEastAsia" w:hAnsiTheme="majorHAnsi" w:cstheme="majorBidi"/>
          <w:b/>
          <w:bCs/>
          <w:sz w:val="22"/>
          <w:szCs w:val="22"/>
        </w:rPr>
        <w:t>. Akce proběhne od pátku 23. do neděle 25. května 2025 a jejím cílem je získat aktuální data o výskytu vybraných druhů, které nejsou pro naši přírodu původní. Některé z nich se již dokonce staly druhy invazními, rychle se šíří a mají negativní vliv na naše původní druhy.</w:t>
      </w:r>
    </w:p>
    <w:p w14:paraId="76DEAE19" w14:textId="77777777" w:rsidR="00D4656E" w:rsidRPr="00AC6074" w:rsidRDefault="00D4656E" w:rsidP="001B1425">
      <w:pPr>
        <w:rPr>
          <w:rFonts w:asciiTheme="majorHAnsi" w:eastAsiaTheme="majorEastAsia" w:hAnsiTheme="majorHAnsi" w:cstheme="majorBidi"/>
          <w:b/>
          <w:bCs/>
          <w:sz w:val="22"/>
          <w:szCs w:val="22"/>
        </w:rPr>
      </w:pPr>
    </w:p>
    <w:p w14:paraId="11A304DA" w14:textId="43C1FE5F" w:rsidR="00AC6074" w:rsidRDefault="00AC6074" w:rsidP="00FF4ECE">
      <w:pPr>
        <w:jc w:val="both"/>
        <w:rPr>
          <w:rFonts w:asciiTheme="majorHAnsi" w:eastAsiaTheme="majorEastAsia" w:hAnsiTheme="majorHAnsi" w:cstheme="majorBidi"/>
          <w:sz w:val="22"/>
          <w:szCs w:val="22"/>
        </w:rPr>
      </w:pPr>
      <w:r w:rsidRPr="001B1425">
        <w:rPr>
          <w:rFonts w:asciiTheme="majorHAnsi" w:eastAsiaTheme="majorEastAsia" w:hAnsiTheme="majorHAnsi" w:cstheme="majorBidi"/>
          <w:sz w:val="22"/>
          <w:szCs w:val="22"/>
        </w:rPr>
        <w:t>Do akce se může zapojit úplně každý. Stačí vyrazit ven do přírody a zaznamenat svá pozorování</w:t>
      </w:r>
      <w:r w:rsidR="00FE146B">
        <w:rPr>
          <w:rFonts w:asciiTheme="majorHAnsi" w:eastAsiaTheme="majorEastAsia" w:hAnsiTheme="majorHAnsi" w:cstheme="majorBidi"/>
          <w:sz w:val="22"/>
          <w:szCs w:val="22"/>
        </w:rPr>
        <w:t xml:space="preserve"> do</w:t>
      </w:r>
      <w:r w:rsidR="00FE146B" w:rsidRPr="001B1425">
        <w:rPr>
          <w:rFonts w:asciiTheme="majorHAnsi" w:eastAsiaTheme="majorEastAsia" w:hAnsiTheme="majorHAnsi" w:cstheme="majorBidi"/>
          <w:sz w:val="22"/>
          <w:szCs w:val="22"/>
        </w:rPr>
        <w:t xml:space="preserve"> bezplatn</w:t>
      </w:r>
      <w:r w:rsidR="00FE146B">
        <w:rPr>
          <w:rFonts w:asciiTheme="majorHAnsi" w:eastAsiaTheme="majorEastAsia" w:hAnsiTheme="majorHAnsi" w:cstheme="majorBidi"/>
          <w:sz w:val="22"/>
          <w:szCs w:val="22"/>
        </w:rPr>
        <w:t>é mobi</w:t>
      </w:r>
      <w:r w:rsidR="000966FC">
        <w:rPr>
          <w:rFonts w:asciiTheme="majorHAnsi" w:eastAsiaTheme="majorEastAsia" w:hAnsiTheme="majorHAnsi" w:cstheme="majorBidi"/>
          <w:sz w:val="22"/>
          <w:szCs w:val="22"/>
        </w:rPr>
        <w:t>lní</w:t>
      </w:r>
      <w:r w:rsidR="00FE146B" w:rsidRPr="001B1425">
        <w:rPr>
          <w:rFonts w:asciiTheme="majorHAnsi" w:eastAsiaTheme="majorEastAsia" w:hAnsiTheme="majorHAnsi" w:cstheme="majorBidi"/>
          <w:sz w:val="22"/>
          <w:szCs w:val="22"/>
        </w:rPr>
        <w:t xml:space="preserve"> </w:t>
      </w:r>
      <w:r w:rsidR="00FE146B" w:rsidRPr="000847B2">
        <w:rPr>
          <w:rFonts w:asciiTheme="majorHAnsi" w:hAnsiTheme="majorHAnsi" w:cstheme="majorHAnsi"/>
          <w:b/>
          <w:bCs/>
          <w:color w:val="333333"/>
          <w:sz w:val="22"/>
          <w:szCs w:val="22"/>
        </w:rPr>
        <w:t>aplikac</w:t>
      </w:r>
      <w:r w:rsidR="000966FC">
        <w:rPr>
          <w:rFonts w:asciiTheme="majorHAnsi" w:hAnsiTheme="majorHAnsi" w:cstheme="majorHAnsi"/>
          <w:b/>
          <w:bCs/>
          <w:color w:val="333333"/>
          <w:sz w:val="22"/>
          <w:szCs w:val="22"/>
        </w:rPr>
        <w:t>e</w:t>
      </w:r>
      <w:r w:rsidR="00FE146B" w:rsidRPr="000847B2">
        <w:rPr>
          <w:rFonts w:asciiTheme="majorHAnsi" w:hAnsiTheme="majorHAnsi" w:cstheme="majorHAnsi"/>
          <w:b/>
          <w:bCs/>
          <w:color w:val="333333"/>
          <w:sz w:val="22"/>
          <w:szCs w:val="22"/>
        </w:rPr>
        <w:t xml:space="preserve"> </w:t>
      </w:r>
      <w:proofErr w:type="spellStart"/>
      <w:r w:rsidR="00FE146B" w:rsidRPr="00A63E99">
        <w:rPr>
          <w:rFonts w:asciiTheme="majorHAnsi" w:hAnsiTheme="majorHAnsi" w:cstheme="majorHAnsi"/>
          <w:b/>
          <w:bCs/>
          <w:sz w:val="22"/>
          <w:szCs w:val="22"/>
        </w:rPr>
        <w:t>iNaturalist</w:t>
      </w:r>
      <w:proofErr w:type="spellEnd"/>
      <w:r w:rsidR="00FE146B">
        <w:t xml:space="preserve"> </w:t>
      </w:r>
      <w:r w:rsidR="00FE146B" w:rsidRPr="00F357B0">
        <w:rPr>
          <w:rFonts w:asciiTheme="majorHAnsi" w:eastAsiaTheme="majorEastAsia" w:hAnsiTheme="majorHAnsi" w:cstheme="majorBidi"/>
          <w:sz w:val="22"/>
          <w:szCs w:val="22"/>
        </w:rPr>
        <w:t xml:space="preserve">nebo </w:t>
      </w:r>
      <w:r w:rsidR="000966FC" w:rsidRPr="00F357B0">
        <w:rPr>
          <w:rFonts w:asciiTheme="majorHAnsi" w:eastAsiaTheme="majorEastAsia" w:hAnsiTheme="majorHAnsi" w:cstheme="majorBidi"/>
          <w:sz w:val="22"/>
          <w:szCs w:val="22"/>
        </w:rPr>
        <w:t xml:space="preserve">na web </w:t>
      </w:r>
      <w:hyperlink r:id="rId6" w:history="1">
        <w:r w:rsidR="00F357B0" w:rsidRPr="00AE5827">
          <w:rPr>
            <w:rStyle w:val="Hypertextovodkaz"/>
            <w:rFonts w:asciiTheme="majorHAnsi" w:eastAsiaTheme="majorEastAsia" w:hAnsiTheme="majorHAnsi" w:cstheme="majorBidi"/>
            <w:sz w:val="22"/>
            <w:szCs w:val="22"/>
          </w:rPr>
          <w:t>iNaturalist.org</w:t>
        </w:r>
      </w:hyperlink>
      <w:r w:rsidR="00F357B0" w:rsidRPr="00F357B0">
        <w:rPr>
          <w:rFonts w:asciiTheme="majorHAnsi" w:eastAsiaTheme="majorEastAsia" w:hAnsiTheme="majorHAnsi" w:cstheme="majorBidi"/>
          <w:sz w:val="22"/>
          <w:szCs w:val="22"/>
        </w:rPr>
        <w:t>.</w:t>
      </w:r>
      <w:r w:rsidRPr="001B1425">
        <w:rPr>
          <w:rFonts w:asciiTheme="majorHAnsi" w:eastAsiaTheme="majorEastAsia" w:hAnsiTheme="majorHAnsi" w:cstheme="majorBidi"/>
          <w:sz w:val="22"/>
          <w:szCs w:val="22"/>
        </w:rPr>
        <w:t xml:space="preserve"> Ověřená data pak míří nejen </w:t>
      </w:r>
      <w:r w:rsidR="00D916CE">
        <w:rPr>
          <w:rFonts w:asciiTheme="majorHAnsi" w:eastAsiaTheme="majorEastAsia" w:hAnsiTheme="majorHAnsi" w:cstheme="majorBidi"/>
          <w:sz w:val="22"/>
          <w:szCs w:val="22"/>
        </w:rPr>
        <w:t xml:space="preserve">do </w:t>
      </w:r>
      <w:r w:rsidRPr="001B1425">
        <w:rPr>
          <w:rFonts w:asciiTheme="majorHAnsi" w:eastAsiaTheme="majorEastAsia" w:hAnsiTheme="majorHAnsi" w:cstheme="majorBidi"/>
          <w:sz w:val="22"/>
          <w:szCs w:val="22"/>
        </w:rPr>
        <w:t>Nálezové databáze ochrany přírody (NDOP), kde jsou k dispozici českým vědcům a ochranářům, ale i do mezinárodní databáze GBIF, a mohou tak posloužit v globálním měřítku.</w:t>
      </w:r>
    </w:p>
    <w:p w14:paraId="036D3FD9" w14:textId="77777777" w:rsidR="005A7AC9" w:rsidRPr="001B1425" w:rsidRDefault="005A7AC9" w:rsidP="001B1425">
      <w:pPr>
        <w:rPr>
          <w:rFonts w:asciiTheme="majorHAnsi" w:eastAsiaTheme="majorEastAsia" w:hAnsiTheme="majorHAnsi" w:cstheme="majorBidi"/>
          <w:sz w:val="22"/>
          <w:szCs w:val="22"/>
        </w:rPr>
      </w:pPr>
    </w:p>
    <w:p w14:paraId="35FDEACD" w14:textId="1767F782" w:rsidR="00AC6074" w:rsidRPr="005A7AC9" w:rsidRDefault="00AC6074" w:rsidP="001B1425">
      <w:pPr>
        <w:rPr>
          <w:rFonts w:asciiTheme="majorHAnsi" w:eastAsiaTheme="majorEastAsia" w:hAnsiTheme="majorHAnsi" w:cstheme="majorBidi"/>
          <w:b/>
          <w:bCs/>
          <w:sz w:val="22"/>
          <w:szCs w:val="22"/>
        </w:rPr>
      </w:pPr>
      <w:r w:rsidRPr="005A7AC9">
        <w:rPr>
          <w:rFonts w:asciiTheme="majorHAnsi" w:eastAsiaTheme="majorEastAsia" w:hAnsiTheme="majorHAnsi" w:cstheme="majorBidi"/>
          <w:b/>
          <w:bCs/>
          <w:sz w:val="22"/>
          <w:szCs w:val="22"/>
        </w:rPr>
        <w:t>Dvě novinky: na seznam sledovaných druhů přibyl listokaz japonský i rostlina roku</w:t>
      </w:r>
    </w:p>
    <w:p w14:paraId="69257883" w14:textId="420C7CBE" w:rsidR="00AC6074" w:rsidRDefault="00AC6074" w:rsidP="00FF4ECE">
      <w:pPr>
        <w:jc w:val="both"/>
        <w:rPr>
          <w:rFonts w:asciiTheme="majorHAnsi" w:eastAsiaTheme="majorEastAsia" w:hAnsiTheme="majorHAnsi" w:cstheme="majorBidi"/>
          <w:sz w:val="22"/>
          <w:szCs w:val="22"/>
        </w:rPr>
      </w:pPr>
      <w:r w:rsidRPr="001B1425">
        <w:rPr>
          <w:rFonts w:asciiTheme="majorHAnsi" w:eastAsiaTheme="majorEastAsia" w:hAnsiTheme="majorHAnsi" w:cstheme="majorBidi"/>
          <w:sz w:val="22"/>
          <w:szCs w:val="22"/>
        </w:rPr>
        <w:t>Ani letošní ročník nebude bez novinek. Na seznam sledovaných druhů přibyl brouk listokaz japonský (</w:t>
      </w:r>
      <w:proofErr w:type="spellStart"/>
      <w:r w:rsidRPr="001B1425">
        <w:rPr>
          <w:rFonts w:asciiTheme="majorHAnsi" w:eastAsiaTheme="majorEastAsia" w:hAnsiTheme="majorHAnsi" w:cstheme="majorBidi"/>
          <w:i/>
          <w:iCs/>
          <w:sz w:val="22"/>
          <w:szCs w:val="22"/>
        </w:rPr>
        <w:t>Popillia</w:t>
      </w:r>
      <w:proofErr w:type="spellEnd"/>
      <w:r w:rsidRPr="001B1425">
        <w:rPr>
          <w:rFonts w:asciiTheme="majorHAnsi" w:eastAsiaTheme="majorEastAsia" w:hAnsiTheme="majorHAnsi" w:cstheme="majorBidi"/>
          <w:i/>
          <w:iCs/>
          <w:sz w:val="22"/>
          <w:szCs w:val="22"/>
        </w:rPr>
        <w:t xml:space="preserve"> </w:t>
      </w:r>
      <w:proofErr w:type="spellStart"/>
      <w:r w:rsidRPr="001B1425">
        <w:rPr>
          <w:rFonts w:asciiTheme="majorHAnsi" w:eastAsiaTheme="majorEastAsia" w:hAnsiTheme="majorHAnsi" w:cstheme="majorBidi"/>
          <w:i/>
          <w:iCs/>
          <w:sz w:val="22"/>
          <w:szCs w:val="22"/>
        </w:rPr>
        <w:t>japonica</w:t>
      </w:r>
      <w:proofErr w:type="spellEnd"/>
      <w:r w:rsidRPr="001B1425">
        <w:rPr>
          <w:rFonts w:asciiTheme="majorHAnsi" w:eastAsiaTheme="majorEastAsia" w:hAnsiTheme="majorHAnsi" w:cstheme="majorBidi"/>
          <w:sz w:val="22"/>
          <w:szCs w:val="22"/>
        </w:rPr>
        <w:t xml:space="preserve">), původem nepřekvapivě z Japonska, který se ale do Evropy dostal oklikou přes Severní Ameriku, a </w:t>
      </w:r>
      <w:r w:rsidR="00D916CE" w:rsidRPr="001B1425">
        <w:rPr>
          <w:rFonts w:asciiTheme="majorHAnsi" w:eastAsiaTheme="majorEastAsia" w:hAnsiTheme="majorHAnsi" w:cstheme="majorBidi"/>
          <w:sz w:val="22"/>
          <w:szCs w:val="22"/>
        </w:rPr>
        <w:t>v</w:t>
      </w:r>
      <w:r w:rsidR="00D916CE">
        <w:rPr>
          <w:rFonts w:asciiTheme="majorHAnsi" w:eastAsiaTheme="majorEastAsia" w:hAnsiTheme="majorHAnsi" w:cstheme="majorBidi"/>
          <w:sz w:val="22"/>
          <w:szCs w:val="22"/>
        </w:rPr>
        <w:t> </w:t>
      </w:r>
      <w:r w:rsidRPr="001B1425">
        <w:rPr>
          <w:rFonts w:asciiTheme="majorHAnsi" w:eastAsiaTheme="majorEastAsia" w:hAnsiTheme="majorHAnsi" w:cstheme="majorBidi"/>
          <w:sz w:val="22"/>
          <w:szCs w:val="22"/>
        </w:rPr>
        <w:t xml:space="preserve">několika státech se již stal invazním. V České republice nebyl potvrzen, ale jeho výskyt už byl zaznamenán </w:t>
      </w:r>
      <w:r w:rsidR="00D916CE" w:rsidRPr="001B1425">
        <w:rPr>
          <w:rFonts w:asciiTheme="majorHAnsi" w:eastAsiaTheme="majorEastAsia" w:hAnsiTheme="majorHAnsi" w:cstheme="majorBidi"/>
          <w:sz w:val="22"/>
          <w:szCs w:val="22"/>
        </w:rPr>
        <w:t>v</w:t>
      </w:r>
      <w:r w:rsidR="00D916CE">
        <w:rPr>
          <w:rFonts w:asciiTheme="majorHAnsi" w:eastAsiaTheme="majorEastAsia" w:hAnsiTheme="majorHAnsi" w:cstheme="majorBidi"/>
          <w:sz w:val="22"/>
          <w:szCs w:val="22"/>
        </w:rPr>
        <w:t> </w:t>
      </w:r>
      <w:r w:rsidRPr="001B1425">
        <w:rPr>
          <w:rFonts w:asciiTheme="majorHAnsi" w:eastAsiaTheme="majorEastAsia" w:hAnsiTheme="majorHAnsi" w:cstheme="majorBidi"/>
          <w:sz w:val="22"/>
          <w:szCs w:val="22"/>
        </w:rPr>
        <w:t xml:space="preserve">sousedním Německu. </w:t>
      </w:r>
      <w:r w:rsidRPr="001B1425">
        <w:rPr>
          <w:rFonts w:asciiTheme="majorHAnsi" w:eastAsiaTheme="majorEastAsia" w:hAnsiTheme="majorHAnsi" w:cstheme="majorBidi"/>
          <w:i/>
          <w:iCs/>
          <w:sz w:val="22"/>
          <w:szCs w:val="22"/>
        </w:rPr>
        <w:t>„</w:t>
      </w:r>
      <w:r w:rsidR="00D916CE" w:rsidRPr="001B1425">
        <w:rPr>
          <w:rFonts w:asciiTheme="majorHAnsi" w:eastAsiaTheme="majorEastAsia" w:hAnsiTheme="majorHAnsi" w:cstheme="majorBidi"/>
          <w:i/>
          <w:iCs/>
          <w:sz w:val="22"/>
          <w:szCs w:val="22"/>
        </w:rPr>
        <w:t>V</w:t>
      </w:r>
      <w:r w:rsidR="00D916CE">
        <w:rPr>
          <w:rFonts w:asciiTheme="majorHAnsi" w:eastAsiaTheme="majorEastAsia" w:hAnsiTheme="majorHAnsi" w:cstheme="majorBidi"/>
          <w:i/>
          <w:iCs/>
          <w:sz w:val="22"/>
          <w:szCs w:val="22"/>
        </w:rPr>
        <w:t> </w:t>
      </w:r>
      <w:r w:rsidRPr="001B1425">
        <w:rPr>
          <w:rFonts w:asciiTheme="majorHAnsi" w:eastAsiaTheme="majorEastAsia" w:hAnsiTheme="majorHAnsi" w:cstheme="majorBidi"/>
          <w:i/>
          <w:iCs/>
          <w:sz w:val="22"/>
          <w:szCs w:val="22"/>
        </w:rPr>
        <w:t>případě listokaza je extrémně důležité první zachycení. Pokud se nám podaří druh včas odhalit, můžeme reagovat dříve, než se rozšíří – a tím předejít ekologickým i ekonomickým škodám, a to zejména v sadech a lesních školkách,“</w:t>
      </w:r>
      <w:r w:rsidRPr="001B1425">
        <w:rPr>
          <w:rFonts w:asciiTheme="majorHAnsi" w:eastAsiaTheme="majorEastAsia" w:hAnsiTheme="majorHAnsi" w:cstheme="majorBidi"/>
          <w:sz w:val="22"/>
          <w:szCs w:val="22"/>
        </w:rPr>
        <w:t xml:space="preserve"> říká Jiří Skuhrovec, entomolog z Národního centra zemědělského a potravinářského výzkumu </w:t>
      </w:r>
      <w:r w:rsidR="00E20372">
        <w:rPr>
          <w:rFonts w:asciiTheme="majorHAnsi" w:eastAsiaTheme="majorEastAsia" w:hAnsiTheme="majorHAnsi" w:cstheme="majorBidi"/>
          <w:sz w:val="22"/>
          <w:szCs w:val="22"/>
        </w:rPr>
        <w:t xml:space="preserve">(CARC) </w:t>
      </w:r>
      <w:r w:rsidRPr="001B1425">
        <w:rPr>
          <w:rFonts w:asciiTheme="majorHAnsi" w:eastAsiaTheme="majorEastAsia" w:hAnsiTheme="majorHAnsi" w:cstheme="majorBidi"/>
          <w:sz w:val="22"/>
          <w:szCs w:val="22"/>
        </w:rPr>
        <w:t>a jeden z hlavních organizátorů akce.</w:t>
      </w:r>
    </w:p>
    <w:p w14:paraId="4FE41273" w14:textId="655DE629" w:rsidR="008A5DCC" w:rsidRPr="001B1425" w:rsidRDefault="008A5DCC" w:rsidP="001B1425">
      <w:pPr>
        <w:rPr>
          <w:rFonts w:asciiTheme="majorHAnsi" w:eastAsiaTheme="majorEastAsia" w:hAnsiTheme="majorHAnsi" w:cstheme="majorBidi"/>
          <w:sz w:val="22"/>
          <w:szCs w:val="22"/>
        </w:rPr>
      </w:pPr>
    </w:p>
    <w:p w14:paraId="2D96761D" w14:textId="741A5D96" w:rsidR="00AC6074" w:rsidRPr="001B1425" w:rsidRDefault="00AC6074" w:rsidP="00E728DA">
      <w:pPr>
        <w:jc w:val="both"/>
        <w:rPr>
          <w:rFonts w:asciiTheme="majorHAnsi" w:eastAsiaTheme="majorEastAsia" w:hAnsiTheme="majorHAnsi" w:cstheme="majorBidi"/>
          <w:sz w:val="22"/>
          <w:szCs w:val="22"/>
        </w:rPr>
      </w:pPr>
      <w:r w:rsidRPr="00B628FE">
        <w:rPr>
          <w:rFonts w:asciiTheme="majorHAnsi" w:eastAsiaTheme="majorEastAsia" w:hAnsiTheme="majorHAnsi" w:cstheme="majorBidi"/>
          <w:sz w:val="22"/>
          <w:szCs w:val="22"/>
        </w:rPr>
        <w:t xml:space="preserve">Letos </w:t>
      </w:r>
      <w:r w:rsidR="00F47D24" w:rsidRPr="00B628FE">
        <w:rPr>
          <w:rFonts w:asciiTheme="majorHAnsi" w:eastAsiaTheme="majorEastAsia" w:hAnsiTheme="majorHAnsi" w:cstheme="majorBidi"/>
          <w:sz w:val="22"/>
          <w:szCs w:val="22"/>
        </w:rPr>
        <w:t xml:space="preserve">bude pozornost zaměřena i </w:t>
      </w:r>
      <w:r w:rsidRPr="00B628FE">
        <w:rPr>
          <w:rFonts w:asciiTheme="majorHAnsi" w:eastAsiaTheme="majorEastAsia" w:hAnsiTheme="majorHAnsi" w:cstheme="majorBidi"/>
          <w:sz w:val="22"/>
          <w:szCs w:val="22"/>
        </w:rPr>
        <w:t>na starčky; v seznamu vybraných rostlinných druhů jsou hned dva. Česká</w:t>
      </w:r>
      <w:r w:rsidRPr="001B1425">
        <w:rPr>
          <w:rFonts w:asciiTheme="majorHAnsi" w:eastAsiaTheme="majorEastAsia" w:hAnsiTheme="majorHAnsi" w:cstheme="majorBidi"/>
          <w:sz w:val="22"/>
          <w:szCs w:val="22"/>
        </w:rPr>
        <w:t xml:space="preserve"> botanická společnost zvolila letošní rostlinou roku starček úzkolistý (</w:t>
      </w:r>
      <w:proofErr w:type="spellStart"/>
      <w:r w:rsidRPr="001B1425">
        <w:rPr>
          <w:rFonts w:asciiTheme="majorHAnsi" w:eastAsiaTheme="majorEastAsia" w:hAnsiTheme="majorHAnsi" w:cstheme="majorBidi"/>
          <w:i/>
          <w:iCs/>
          <w:sz w:val="22"/>
          <w:szCs w:val="22"/>
        </w:rPr>
        <w:t>Senecio</w:t>
      </w:r>
      <w:proofErr w:type="spellEnd"/>
      <w:r w:rsidRPr="001B1425">
        <w:rPr>
          <w:rFonts w:asciiTheme="majorHAnsi" w:eastAsiaTheme="majorEastAsia" w:hAnsiTheme="majorHAnsi" w:cstheme="majorBidi"/>
          <w:i/>
          <w:iCs/>
          <w:sz w:val="22"/>
          <w:szCs w:val="22"/>
        </w:rPr>
        <w:t xml:space="preserve"> </w:t>
      </w:r>
      <w:proofErr w:type="spellStart"/>
      <w:r w:rsidRPr="001B1425">
        <w:rPr>
          <w:rFonts w:asciiTheme="majorHAnsi" w:eastAsiaTheme="majorEastAsia" w:hAnsiTheme="majorHAnsi" w:cstheme="majorBidi"/>
          <w:i/>
          <w:iCs/>
          <w:sz w:val="22"/>
          <w:szCs w:val="22"/>
        </w:rPr>
        <w:t>inaequidens</w:t>
      </w:r>
      <w:proofErr w:type="spellEnd"/>
      <w:r w:rsidRPr="001B1425">
        <w:rPr>
          <w:rFonts w:asciiTheme="majorHAnsi" w:eastAsiaTheme="majorEastAsia" w:hAnsiTheme="majorHAnsi" w:cstheme="majorBidi"/>
          <w:sz w:val="22"/>
          <w:szCs w:val="22"/>
        </w:rPr>
        <w:t>). V ČR se tato původem jihoafrická bylina aktuálně šíří zejména podél železničních</w:t>
      </w:r>
      <w:r w:rsidR="00D916CE">
        <w:rPr>
          <w:rFonts w:asciiTheme="majorHAnsi" w:eastAsiaTheme="majorEastAsia" w:hAnsiTheme="majorHAnsi" w:cstheme="majorBidi"/>
          <w:sz w:val="22"/>
          <w:szCs w:val="22"/>
        </w:rPr>
        <w:t xml:space="preserve"> </w:t>
      </w:r>
      <w:r w:rsidRPr="001B1425">
        <w:rPr>
          <w:rFonts w:asciiTheme="majorHAnsi" w:eastAsiaTheme="majorEastAsia" w:hAnsiTheme="majorHAnsi" w:cstheme="majorBidi"/>
          <w:sz w:val="22"/>
          <w:szCs w:val="22"/>
        </w:rPr>
        <w:t xml:space="preserve">a silničních koridorů. Během </w:t>
      </w:r>
      <w:proofErr w:type="spellStart"/>
      <w:r w:rsidRPr="001B1425">
        <w:rPr>
          <w:rFonts w:asciiTheme="majorHAnsi" w:eastAsiaTheme="majorEastAsia" w:hAnsiTheme="majorHAnsi" w:cstheme="majorBidi"/>
          <w:sz w:val="22"/>
          <w:szCs w:val="22"/>
        </w:rPr>
        <w:t>Biosmršti</w:t>
      </w:r>
      <w:proofErr w:type="spellEnd"/>
      <w:r w:rsidRPr="001B1425">
        <w:rPr>
          <w:rFonts w:asciiTheme="majorHAnsi" w:eastAsiaTheme="majorEastAsia" w:hAnsiTheme="majorHAnsi" w:cstheme="majorBidi"/>
          <w:sz w:val="22"/>
          <w:szCs w:val="22"/>
        </w:rPr>
        <w:t xml:space="preserve"> </w:t>
      </w:r>
      <w:r w:rsidR="009C631D">
        <w:rPr>
          <w:rFonts w:asciiTheme="majorHAnsi" w:eastAsiaTheme="majorEastAsia" w:hAnsiTheme="majorHAnsi" w:cstheme="majorBidi"/>
          <w:sz w:val="22"/>
          <w:szCs w:val="22"/>
        </w:rPr>
        <w:t xml:space="preserve">bude k vidění </w:t>
      </w:r>
      <w:r w:rsidRPr="001B1425">
        <w:rPr>
          <w:rFonts w:asciiTheme="majorHAnsi" w:eastAsiaTheme="majorEastAsia" w:hAnsiTheme="majorHAnsi" w:cstheme="majorBidi"/>
          <w:sz w:val="22"/>
          <w:szCs w:val="22"/>
        </w:rPr>
        <w:t>v kvetoucím stavu</w:t>
      </w:r>
      <w:r w:rsidR="009C631D">
        <w:rPr>
          <w:rFonts w:asciiTheme="majorHAnsi" w:eastAsiaTheme="majorEastAsia" w:hAnsiTheme="majorHAnsi" w:cstheme="majorBidi"/>
          <w:sz w:val="22"/>
          <w:szCs w:val="22"/>
        </w:rPr>
        <w:t xml:space="preserve"> pouze ojediněle</w:t>
      </w:r>
      <w:r w:rsidRPr="001B1425">
        <w:rPr>
          <w:rFonts w:asciiTheme="majorHAnsi" w:eastAsiaTheme="majorEastAsia" w:hAnsiTheme="majorHAnsi" w:cstheme="majorBidi"/>
          <w:sz w:val="22"/>
          <w:szCs w:val="22"/>
        </w:rPr>
        <w:t>, ale i podle listů je dobře určitelný. Na konci května</w:t>
      </w:r>
      <w:r w:rsidR="00A2723F">
        <w:rPr>
          <w:rFonts w:asciiTheme="majorHAnsi" w:eastAsiaTheme="majorEastAsia" w:hAnsiTheme="majorHAnsi" w:cstheme="majorBidi"/>
          <w:sz w:val="22"/>
          <w:szCs w:val="22"/>
        </w:rPr>
        <w:t xml:space="preserve"> ale</w:t>
      </w:r>
      <w:r w:rsidRPr="001B1425">
        <w:rPr>
          <w:rFonts w:asciiTheme="majorHAnsi" w:eastAsiaTheme="majorEastAsia" w:hAnsiTheme="majorHAnsi" w:cstheme="majorBidi"/>
          <w:sz w:val="22"/>
          <w:szCs w:val="22"/>
        </w:rPr>
        <w:t xml:space="preserve"> pokvete druhý mapovaný, starček jarní (</w:t>
      </w:r>
      <w:proofErr w:type="spellStart"/>
      <w:r w:rsidRPr="001B1425">
        <w:rPr>
          <w:rFonts w:asciiTheme="majorHAnsi" w:eastAsiaTheme="majorEastAsia" w:hAnsiTheme="majorHAnsi" w:cstheme="majorBidi"/>
          <w:i/>
          <w:iCs/>
          <w:sz w:val="22"/>
          <w:szCs w:val="22"/>
        </w:rPr>
        <w:t>Senecio</w:t>
      </w:r>
      <w:proofErr w:type="spellEnd"/>
      <w:r w:rsidRPr="001B1425">
        <w:rPr>
          <w:rFonts w:asciiTheme="majorHAnsi" w:eastAsiaTheme="majorEastAsia" w:hAnsiTheme="majorHAnsi" w:cstheme="majorBidi"/>
          <w:i/>
          <w:iCs/>
          <w:sz w:val="22"/>
          <w:szCs w:val="22"/>
        </w:rPr>
        <w:t xml:space="preserve"> </w:t>
      </w:r>
      <w:proofErr w:type="spellStart"/>
      <w:r w:rsidRPr="001B1425">
        <w:rPr>
          <w:rFonts w:asciiTheme="majorHAnsi" w:eastAsiaTheme="majorEastAsia" w:hAnsiTheme="majorHAnsi" w:cstheme="majorBidi"/>
          <w:i/>
          <w:iCs/>
          <w:sz w:val="22"/>
          <w:szCs w:val="22"/>
        </w:rPr>
        <w:t>vernalis</w:t>
      </w:r>
      <w:proofErr w:type="spellEnd"/>
      <w:r w:rsidRPr="001B1425">
        <w:rPr>
          <w:rFonts w:asciiTheme="majorHAnsi" w:eastAsiaTheme="majorEastAsia" w:hAnsiTheme="majorHAnsi" w:cstheme="majorBidi"/>
          <w:sz w:val="22"/>
          <w:szCs w:val="22"/>
        </w:rPr>
        <w:t>) původem ze Středomoří.</w:t>
      </w:r>
    </w:p>
    <w:p w14:paraId="34701724" w14:textId="7794DEFC" w:rsidR="00232B36" w:rsidRDefault="00232B36" w:rsidP="001B1425">
      <w:pPr>
        <w:rPr>
          <w:rFonts w:asciiTheme="majorHAnsi" w:eastAsiaTheme="majorEastAsia" w:hAnsiTheme="majorHAnsi" w:cstheme="majorBidi"/>
          <w:sz w:val="22"/>
          <w:szCs w:val="22"/>
        </w:rPr>
      </w:pPr>
    </w:p>
    <w:p w14:paraId="075D9397" w14:textId="67B9DA63" w:rsidR="00B33527" w:rsidRDefault="00125E14" w:rsidP="001B1425">
      <w:pPr>
        <w:rPr>
          <w:rFonts w:asciiTheme="majorHAnsi" w:eastAsiaTheme="majorEastAsia" w:hAnsiTheme="majorHAnsi" w:cstheme="majorBidi"/>
          <w:b/>
          <w:bCs/>
          <w:sz w:val="22"/>
          <w:szCs w:val="22"/>
        </w:rPr>
      </w:pPr>
      <w:r w:rsidRPr="001B1425">
        <w:rPr>
          <w:rFonts w:asciiTheme="majorHAnsi" w:eastAsiaTheme="majorEastAsia" w:hAnsiTheme="majorHAnsi" w:cstheme="majorBidi"/>
          <w:noProof/>
          <w:sz w:val="22"/>
          <w:szCs w:val="22"/>
        </w:rPr>
        <w:drawing>
          <wp:anchor distT="0" distB="0" distL="114300" distR="114300" simplePos="0" relativeHeight="251644928" behindDoc="1" locked="0" layoutInCell="1" allowOverlap="1" wp14:anchorId="5072561B" wp14:editId="3C5A846F">
            <wp:simplePos x="0" y="0"/>
            <wp:positionH relativeFrom="column">
              <wp:posOffset>0</wp:posOffset>
            </wp:positionH>
            <wp:positionV relativeFrom="paragraph">
              <wp:posOffset>167005</wp:posOffset>
            </wp:positionV>
            <wp:extent cx="3074035" cy="2047875"/>
            <wp:effectExtent l="0" t="0" r="0" b="9525"/>
            <wp:wrapTight wrapText="bothSides">
              <wp:wrapPolygon edited="0">
                <wp:start x="0" y="0"/>
                <wp:lineTo x="0" y="21500"/>
                <wp:lineTo x="21417" y="21500"/>
                <wp:lineTo x="21417" y="0"/>
                <wp:lineTo x="0" y="0"/>
              </wp:wrapPolygon>
            </wp:wrapTight>
            <wp:docPr id="1597532257" name="Obrázek 3" descr="Obsah obrázku bezobratlý, brouk, hmyz, škůdc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32257" name="Obrázek 3" descr="Obsah obrázku bezobratlý, brouk, hmyz, škůdce&#10;&#10;Obsah vygenerovaný umělou inteligencí může být nesprávn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403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2796A" w14:textId="240B2CAE" w:rsidR="00B33527" w:rsidRDefault="00E65277" w:rsidP="001B1425">
      <w:pPr>
        <w:rPr>
          <w:rFonts w:asciiTheme="majorHAnsi" w:eastAsiaTheme="majorEastAsia" w:hAnsiTheme="majorHAnsi" w:cstheme="majorBidi"/>
          <w:b/>
          <w:bCs/>
          <w:sz w:val="22"/>
          <w:szCs w:val="22"/>
        </w:rPr>
      </w:pPr>
      <w:r>
        <w:rPr>
          <w:rFonts w:asciiTheme="majorHAnsi" w:eastAsiaTheme="majorEastAsia" w:hAnsiTheme="majorHAnsi" w:cstheme="majorBidi"/>
          <w:noProof/>
          <w:sz w:val="22"/>
          <w:szCs w:val="22"/>
        </w:rPr>
        <w:drawing>
          <wp:anchor distT="0" distB="0" distL="114300" distR="114300" simplePos="0" relativeHeight="251678720" behindDoc="1" locked="0" layoutInCell="1" allowOverlap="1" wp14:anchorId="1133C1A3" wp14:editId="3DA0DCD3">
            <wp:simplePos x="0" y="0"/>
            <wp:positionH relativeFrom="column">
              <wp:posOffset>3486150</wp:posOffset>
            </wp:positionH>
            <wp:positionV relativeFrom="paragraph">
              <wp:posOffset>50800</wp:posOffset>
            </wp:positionV>
            <wp:extent cx="2771775" cy="2080260"/>
            <wp:effectExtent l="0" t="0" r="9525" b="0"/>
            <wp:wrapTight wrapText="bothSides">
              <wp:wrapPolygon edited="0">
                <wp:start x="0" y="0"/>
                <wp:lineTo x="0" y="21363"/>
                <wp:lineTo x="21526" y="21363"/>
                <wp:lineTo x="21526" y="0"/>
                <wp:lineTo x="0" y="0"/>
              </wp:wrapPolygon>
            </wp:wrapTight>
            <wp:docPr id="123717176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352BF" w14:textId="28B788E3" w:rsidR="00B33527" w:rsidRDefault="00B33527" w:rsidP="001B1425">
      <w:pPr>
        <w:rPr>
          <w:rFonts w:asciiTheme="majorHAnsi" w:eastAsiaTheme="majorEastAsia" w:hAnsiTheme="majorHAnsi" w:cstheme="majorBidi"/>
          <w:b/>
          <w:bCs/>
          <w:sz w:val="22"/>
          <w:szCs w:val="22"/>
        </w:rPr>
      </w:pPr>
    </w:p>
    <w:p w14:paraId="43CA72D8" w14:textId="2B8F962A" w:rsidR="00125E14" w:rsidRDefault="00125E14" w:rsidP="001B1425">
      <w:pPr>
        <w:rPr>
          <w:rFonts w:asciiTheme="majorHAnsi" w:eastAsiaTheme="majorEastAsia" w:hAnsiTheme="majorHAnsi" w:cstheme="majorBidi"/>
          <w:b/>
          <w:bCs/>
          <w:sz w:val="22"/>
          <w:szCs w:val="22"/>
        </w:rPr>
      </w:pPr>
    </w:p>
    <w:p w14:paraId="6C58A05F" w14:textId="2EF86B09" w:rsidR="00125E14" w:rsidRDefault="00125E14" w:rsidP="001B1425">
      <w:pPr>
        <w:rPr>
          <w:rFonts w:asciiTheme="majorHAnsi" w:eastAsiaTheme="majorEastAsia" w:hAnsiTheme="majorHAnsi" w:cstheme="majorBidi"/>
          <w:b/>
          <w:bCs/>
          <w:sz w:val="22"/>
          <w:szCs w:val="22"/>
        </w:rPr>
      </w:pPr>
    </w:p>
    <w:p w14:paraId="5E26702D" w14:textId="3F298FFB" w:rsidR="00125E14" w:rsidRDefault="00125E14" w:rsidP="001B1425">
      <w:pPr>
        <w:rPr>
          <w:rFonts w:asciiTheme="majorHAnsi" w:eastAsiaTheme="majorEastAsia" w:hAnsiTheme="majorHAnsi" w:cstheme="majorBidi"/>
          <w:b/>
          <w:bCs/>
          <w:sz w:val="22"/>
          <w:szCs w:val="22"/>
        </w:rPr>
      </w:pPr>
    </w:p>
    <w:p w14:paraId="374403BD" w14:textId="5C65A8A0" w:rsidR="00125E14" w:rsidRDefault="00E65277">
      <w:pPr>
        <w:rPr>
          <w:rFonts w:asciiTheme="majorHAnsi" w:eastAsiaTheme="majorEastAsia" w:hAnsiTheme="majorHAnsi" w:cstheme="majorBidi"/>
          <w:b/>
          <w:bCs/>
          <w:sz w:val="22"/>
          <w:szCs w:val="22"/>
        </w:rPr>
      </w:pPr>
      <w:r>
        <w:rPr>
          <w:noProof/>
        </w:rPr>
        <mc:AlternateContent>
          <mc:Choice Requires="wps">
            <w:drawing>
              <wp:anchor distT="0" distB="0" distL="114300" distR="114300" simplePos="0" relativeHeight="251677696" behindDoc="1" locked="0" layoutInCell="1" allowOverlap="1" wp14:anchorId="5A932067" wp14:editId="1EF3A389">
                <wp:simplePos x="0" y="0"/>
                <wp:positionH relativeFrom="column">
                  <wp:posOffset>3485515</wp:posOffset>
                </wp:positionH>
                <wp:positionV relativeFrom="paragraph">
                  <wp:posOffset>1389380</wp:posOffset>
                </wp:positionV>
                <wp:extent cx="3152775" cy="800100"/>
                <wp:effectExtent l="0" t="0" r="9525" b="0"/>
                <wp:wrapTight wrapText="bothSides">
                  <wp:wrapPolygon edited="0">
                    <wp:start x="0" y="0"/>
                    <wp:lineTo x="0" y="21086"/>
                    <wp:lineTo x="21535" y="21086"/>
                    <wp:lineTo x="21535" y="0"/>
                    <wp:lineTo x="0" y="0"/>
                  </wp:wrapPolygon>
                </wp:wrapTight>
                <wp:docPr id="133462652" name="Textové pole 1"/>
                <wp:cNvGraphicFramePr/>
                <a:graphic xmlns:a="http://schemas.openxmlformats.org/drawingml/2006/main">
                  <a:graphicData uri="http://schemas.microsoft.com/office/word/2010/wordprocessingShape">
                    <wps:wsp>
                      <wps:cNvSpPr txBox="1"/>
                      <wps:spPr>
                        <a:xfrm>
                          <a:off x="0" y="0"/>
                          <a:ext cx="3152775" cy="800100"/>
                        </a:xfrm>
                        <a:prstGeom prst="rect">
                          <a:avLst/>
                        </a:prstGeom>
                        <a:solidFill>
                          <a:prstClr val="white"/>
                        </a:solidFill>
                        <a:ln>
                          <a:noFill/>
                        </a:ln>
                      </wps:spPr>
                      <wps:txbx>
                        <w:txbxContent>
                          <w:p w14:paraId="1E668C37" w14:textId="6F7A3AAF" w:rsidR="008A3207" w:rsidRPr="00412477" w:rsidRDefault="008A3207" w:rsidP="008A3207">
                            <w:pPr>
                              <w:pStyle w:val="Titulek"/>
                              <w:rPr>
                                <w:rFonts w:asciiTheme="majorHAnsi" w:eastAsiaTheme="majorEastAsia" w:hAnsiTheme="majorHAnsi" w:cstheme="majorBidi"/>
                                <w:i w:val="0"/>
                                <w:iCs w:val="0"/>
                                <w:sz w:val="20"/>
                                <w:szCs w:val="20"/>
                              </w:rPr>
                            </w:pPr>
                            <w:r w:rsidRPr="00412477">
                              <w:rPr>
                                <w:rFonts w:asciiTheme="majorHAnsi" w:eastAsiaTheme="majorEastAsia" w:hAnsiTheme="majorHAnsi" w:cstheme="majorBidi"/>
                                <w:i w:val="0"/>
                                <w:iCs w:val="0"/>
                                <w:sz w:val="20"/>
                                <w:szCs w:val="20"/>
                              </w:rPr>
                              <w:t xml:space="preserve">Starček úzkolistý: Na rozdíl od ostatních starčků vyskytujících se na území ČR má jednoduché, čárkovité listy, které mohou být u vrcholu </w:t>
                            </w:r>
                            <w:proofErr w:type="spellStart"/>
                            <w:r w:rsidRPr="00412477">
                              <w:rPr>
                                <w:rFonts w:asciiTheme="majorHAnsi" w:eastAsiaTheme="majorEastAsia" w:hAnsiTheme="majorHAnsi" w:cstheme="majorBidi"/>
                                <w:i w:val="0"/>
                                <w:iCs w:val="0"/>
                                <w:sz w:val="20"/>
                                <w:szCs w:val="20"/>
                              </w:rPr>
                              <w:t>oddáleně</w:t>
                            </w:r>
                            <w:proofErr w:type="spellEnd"/>
                            <w:r w:rsidRPr="00412477">
                              <w:rPr>
                                <w:rFonts w:asciiTheme="majorHAnsi" w:eastAsiaTheme="majorEastAsia" w:hAnsiTheme="majorHAnsi" w:cstheme="majorBidi"/>
                                <w:i w:val="0"/>
                                <w:iCs w:val="0"/>
                                <w:sz w:val="20"/>
                                <w:szCs w:val="20"/>
                              </w:rPr>
                              <w:t xml:space="preserve"> zubaté a jsou zakončeny ostrou špičku</w:t>
                            </w:r>
                            <w:r w:rsidR="00412477">
                              <w:rPr>
                                <w:rFonts w:asciiTheme="majorHAnsi" w:eastAsiaTheme="majorEastAsia" w:hAnsiTheme="majorHAnsi" w:cstheme="majorBidi"/>
                                <w:i w:val="0"/>
                                <w:iCs w:val="0"/>
                                <w:sz w:val="20"/>
                                <w:szCs w:val="20"/>
                              </w:rPr>
                              <w:t>.</w:t>
                            </w:r>
                            <w:r w:rsidR="005F6534">
                              <w:rPr>
                                <w:rFonts w:asciiTheme="majorHAnsi" w:eastAsiaTheme="majorEastAsia" w:hAnsiTheme="majorHAnsi" w:cstheme="majorBidi"/>
                                <w:i w:val="0"/>
                                <w:iCs w:val="0"/>
                                <w:sz w:val="20"/>
                                <w:szCs w:val="20"/>
                              </w:rPr>
                              <w:t xml:space="preserve"> Zdroj: </w:t>
                            </w:r>
                            <w:r w:rsidR="00E65277">
                              <w:rPr>
                                <w:rFonts w:asciiTheme="majorHAnsi" w:eastAsiaTheme="majorEastAsia" w:hAnsiTheme="majorHAnsi" w:cstheme="majorBidi"/>
                                <w:i w:val="0"/>
                                <w:iCs w:val="0"/>
                                <w:sz w:val="20"/>
                                <w:szCs w:val="20"/>
                              </w:rPr>
                              <w:t xml:space="preserve">P. Pyšek, </w:t>
                            </w:r>
                            <w:proofErr w:type="spellStart"/>
                            <w:r w:rsidR="005F6534">
                              <w:rPr>
                                <w:rFonts w:asciiTheme="majorHAnsi" w:eastAsiaTheme="majorEastAsia" w:hAnsiTheme="majorHAnsi" w:cstheme="majorBidi"/>
                                <w:i w:val="0"/>
                                <w:iCs w:val="0"/>
                                <w:sz w:val="20"/>
                                <w:szCs w:val="20"/>
                              </w:rPr>
                              <w:t>Wikimedia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32067" id="_x0000_t202" coordsize="21600,21600" o:spt="202" path="m,l,21600r21600,l21600,xe">
                <v:stroke joinstyle="miter"/>
                <v:path gradientshapeok="t" o:connecttype="rect"/>
              </v:shapetype>
              <v:shape id="Textové pole 1" o:spid="_x0000_s1026" type="#_x0000_t202" style="position:absolute;margin-left:274.45pt;margin-top:109.4pt;width:248.25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XNGQIAADsEAAAOAAAAZHJzL2Uyb0RvYy54bWysU8Fu2zAMvQ/YPwi6L04ydC2MOEWWIsOA&#10;oC2QDj0rshQbkEWNUmJnXz9KtpOt22nYRaZFiuR7fFzcd41hJ4W+Blvw2WTKmbISytoeCv7tZfPh&#10;jjMfhC2FAasKflae3y/fv1u0LldzqMCUChklsT5vXcGrEFyeZV5WqhF+Ak5ZcmrARgT6xUNWomgp&#10;e2Oy+XT6KWsBS4cglfd0+9A7+TLl11rJ8KS1V4GZglNvIZ2Yzn08s+VC5AcUrqrl0Ib4hy4aUVsq&#10;ekn1IIJgR6z/SNXUEsGDDhMJTQZa11IlDIRmNn2DZlcJpxIWIse7C03+/6WVj6ede0YWus/Q0QAj&#10;Ia3zuafLiKfT2MQvdcrITxSeL7SpLjBJlx9nN/Pb2xvOJPnupoQj8ZpdXzv04YuChkWj4EhjSWyJ&#10;09YHqkihY0gs5sHU5aY2Jv5Ex9ogOwkaYVvVQcUe6cVvUcbGWAvxVe+ON9kVSrRCt+8GfHsozwQb&#10;oVeEd3JTU6Gt8OFZIEmAkJKswxMd2kBbcBgszirAH3+7j/E0GfJy1pKkCu6/HwUqzsxXSzOL+hsN&#10;HI39aNhjswaCOKOFcTKZ9ACDGU2N0LyS2lexCrmElVSr4GE016EXNm2LVKtVCiKVORG2dudkTD0S&#10;+tK9CnTDOAIN8hFGsYn8zVT62J7e1TGArtPIIqE9iwPPpNA0l2Gb4gr8+p+irju//AkAAP//AwBQ&#10;SwMEFAAGAAgAAAAhAAfrcWjhAAAADAEAAA8AAABkcnMvZG93bnJldi54bWxMj8FOwzAQRO9I/IO1&#10;SFwQdRrcKoRsKmjhVg4tVc9ubJKIeB3ZTpP+Pe4Jjqt9mnlTrCbTsbN2vrWEMJ8lwDRVVrVUIxy+&#10;Ph4zYD5IUrKzpBEu2sOqvL0pZK7sSDt93oeaxRDyuURoQuhzzn3VaCP9zPaa4u/bOiNDPF3NlZNj&#10;DDcdT5NkyY1sKTY0stfrRlc/+8EgLDduGHe0ftgc3rfys6/T49vliHh/N72+AAt6Cn8wXPWjOpTR&#10;6WQHUp51CAuRPUcUIZ1nccOVSMRCADshPAmRAS8L/n9E+QsAAP//AwBQSwECLQAUAAYACAAAACEA&#10;toM4kv4AAADhAQAAEwAAAAAAAAAAAAAAAAAAAAAAW0NvbnRlbnRfVHlwZXNdLnhtbFBLAQItABQA&#10;BgAIAAAAIQA4/SH/1gAAAJQBAAALAAAAAAAAAAAAAAAAAC8BAABfcmVscy8ucmVsc1BLAQItABQA&#10;BgAIAAAAIQBWdnXNGQIAADsEAAAOAAAAAAAAAAAAAAAAAC4CAABkcnMvZTJvRG9jLnhtbFBLAQIt&#10;ABQABgAIAAAAIQAH63Fo4QAAAAwBAAAPAAAAAAAAAAAAAAAAAHMEAABkcnMvZG93bnJldi54bWxQ&#10;SwUGAAAAAAQABADzAAAAgQUAAAAA&#10;" stroked="f">
                <v:textbox inset="0,0,0,0">
                  <w:txbxContent>
                    <w:p w14:paraId="1E668C37" w14:textId="6F7A3AAF" w:rsidR="008A3207" w:rsidRPr="00412477" w:rsidRDefault="008A3207" w:rsidP="008A3207">
                      <w:pPr>
                        <w:pStyle w:val="Titulek"/>
                        <w:rPr>
                          <w:rFonts w:asciiTheme="majorHAnsi" w:eastAsiaTheme="majorEastAsia" w:hAnsiTheme="majorHAnsi" w:cstheme="majorBidi"/>
                          <w:i w:val="0"/>
                          <w:iCs w:val="0"/>
                          <w:sz w:val="20"/>
                          <w:szCs w:val="20"/>
                        </w:rPr>
                      </w:pPr>
                      <w:r w:rsidRPr="00412477">
                        <w:rPr>
                          <w:rFonts w:asciiTheme="majorHAnsi" w:eastAsiaTheme="majorEastAsia" w:hAnsiTheme="majorHAnsi" w:cstheme="majorBidi"/>
                          <w:i w:val="0"/>
                          <w:iCs w:val="0"/>
                          <w:sz w:val="20"/>
                          <w:szCs w:val="20"/>
                        </w:rPr>
                        <w:t xml:space="preserve">Starček úzkolistý: Na rozdíl od ostatních starčků vyskytujících se na území ČR má jednoduché, čárkovité listy, které mohou být u vrcholu </w:t>
                      </w:r>
                      <w:proofErr w:type="spellStart"/>
                      <w:r w:rsidRPr="00412477">
                        <w:rPr>
                          <w:rFonts w:asciiTheme="majorHAnsi" w:eastAsiaTheme="majorEastAsia" w:hAnsiTheme="majorHAnsi" w:cstheme="majorBidi"/>
                          <w:i w:val="0"/>
                          <w:iCs w:val="0"/>
                          <w:sz w:val="20"/>
                          <w:szCs w:val="20"/>
                        </w:rPr>
                        <w:t>oddáleně</w:t>
                      </w:r>
                      <w:proofErr w:type="spellEnd"/>
                      <w:r w:rsidRPr="00412477">
                        <w:rPr>
                          <w:rFonts w:asciiTheme="majorHAnsi" w:eastAsiaTheme="majorEastAsia" w:hAnsiTheme="majorHAnsi" w:cstheme="majorBidi"/>
                          <w:i w:val="0"/>
                          <w:iCs w:val="0"/>
                          <w:sz w:val="20"/>
                          <w:szCs w:val="20"/>
                        </w:rPr>
                        <w:t xml:space="preserve"> zubaté a jsou zakončeny ostrou špičku</w:t>
                      </w:r>
                      <w:r w:rsidR="00412477">
                        <w:rPr>
                          <w:rFonts w:asciiTheme="majorHAnsi" w:eastAsiaTheme="majorEastAsia" w:hAnsiTheme="majorHAnsi" w:cstheme="majorBidi"/>
                          <w:i w:val="0"/>
                          <w:iCs w:val="0"/>
                          <w:sz w:val="20"/>
                          <w:szCs w:val="20"/>
                        </w:rPr>
                        <w:t>.</w:t>
                      </w:r>
                      <w:r w:rsidR="005F6534">
                        <w:rPr>
                          <w:rFonts w:asciiTheme="majorHAnsi" w:eastAsiaTheme="majorEastAsia" w:hAnsiTheme="majorHAnsi" w:cstheme="majorBidi"/>
                          <w:i w:val="0"/>
                          <w:iCs w:val="0"/>
                          <w:sz w:val="20"/>
                          <w:szCs w:val="20"/>
                        </w:rPr>
                        <w:t xml:space="preserve"> Zdroj: </w:t>
                      </w:r>
                      <w:r w:rsidR="00E65277">
                        <w:rPr>
                          <w:rFonts w:asciiTheme="majorHAnsi" w:eastAsiaTheme="majorEastAsia" w:hAnsiTheme="majorHAnsi" w:cstheme="majorBidi"/>
                          <w:i w:val="0"/>
                          <w:iCs w:val="0"/>
                          <w:sz w:val="20"/>
                          <w:szCs w:val="20"/>
                        </w:rPr>
                        <w:t xml:space="preserve">P. </w:t>
                      </w:r>
                      <w:proofErr w:type="spellStart"/>
                      <w:r w:rsidR="00E65277">
                        <w:rPr>
                          <w:rFonts w:asciiTheme="majorHAnsi" w:eastAsiaTheme="majorEastAsia" w:hAnsiTheme="majorHAnsi" w:cstheme="majorBidi"/>
                          <w:i w:val="0"/>
                          <w:iCs w:val="0"/>
                          <w:sz w:val="20"/>
                          <w:szCs w:val="20"/>
                        </w:rPr>
                        <w:t>Pyšek</w:t>
                      </w:r>
                      <w:proofErr w:type="spellEnd"/>
                      <w:r w:rsidR="00E65277">
                        <w:rPr>
                          <w:rFonts w:asciiTheme="majorHAnsi" w:eastAsiaTheme="majorEastAsia" w:hAnsiTheme="majorHAnsi" w:cstheme="majorBidi"/>
                          <w:i w:val="0"/>
                          <w:iCs w:val="0"/>
                          <w:sz w:val="20"/>
                          <w:szCs w:val="20"/>
                        </w:rPr>
                        <w:t xml:space="preserve">, </w:t>
                      </w:r>
                      <w:proofErr w:type="spellStart"/>
                      <w:r w:rsidR="005F6534">
                        <w:rPr>
                          <w:rFonts w:asciiTheme="majorHAnsi" w:eastAsiaTheme="majorEastAsia" w:hAnsiTheme="majorHAnsi" w:cstheme="majorBidi"/>
                          <w:i w:val="0"/>
                          <w:iCs w:val="0"/>
                          <w:sz w:val="20"/>
                          <w:szCs w:val="20"/>
                        </w:rPr>
                        <w:t>Wikimedia</w:t>
                      </w:r>
                      <w:proofErr w:type="spellEnd"/>
                    </w:p>
                  </w:txbxContent>
                </v:textbox>
                <w10:wrap type="tight"/>
              </v:shape>
            </w:pict>
          </mc:Fallback>
        </mc:AlternateContent>
      </w:r>
      <w:r w:rsidR="00125E14">
        <w:rPr>
          <w:noProof/>
        </w:rPr>
        <mc:AlternateContent>
          <mc:Choice Requires="wps">
            <w:drawing>
              <wp:anchor distT="0" distB="0" distL="114300" distR="114300" simplePos="0" relativeHeight="251658240" behindDoc="1" locked="0" layoutInCell="1" allowOverlap="1" wp14:anchorId="7135EB9F" wp14:editId="7C7B6036">
                <wp:simplePos x="0" y="0"/>
                <wp:positionH relativeFrom="column">
                  <wp:posOffset>47625</wp:posOffset>
                </wp:positionH>
                <wp:positionV relativeFrom="paragraph">
                  <wp:posOffset>1389380</wp:posOffset>
                </wp:positionV>
                <wp:extent cx="2973705" cy="800100"/>
                <wp:effectExtent l="0" t="0" r="0" b="0"/>
                <wp:wrapTight wrapText="bothSides">
                  <wp:wrapPolygon edited="0">
                    <wp:start x="0" y="0"/>
                    <wp:lineTo x="0" y="21086"/>
                    <wp:lineTo x="21448" y="21086"/>
                    <wp:lineTo x="21448" y="0"/>
                    <wp:lineTo x="0" y="0"/>
                  </wp:wrapPolygon>
                </wp:wrapTight>
                <wp:docPr id="448111692" name="Textové pole 1"/>
                <wp:cNvGraphicFramePr/>
                <a:graphic xmlns:a="http://schemas.openxmlformats.org/drawingml/2006/main">
                  <a:graphicData uri="http://schemas.microsoft.com/office/word/2010/wordprocessingShape">
                    <wps:wsp>
                      <wps:cNvSpPr txBox="1"/>
                      <wps:spPr>
                        <a:xfrm>
                          <a:off x="0" y="0"/>
                          <a:ext cx="2973705" cy="800100"/>
                        </a:xfrm>
                        <a:prstGeom prst="rect">
                          <a:avLst/>
                        </a:prstGeom>
                        <a:solidFill>
                          <a:prstClr val="white"/>
                        </a:solidFill>
                        <a:ln>
                          <a:noFill/>
                        </a:ln>
                      </wps:spPr>
                      <wps:txbx>
                        <w:txbxContent>
                          <w:p w14:paraId="7842735B" w14:textId="77777777" w:rsidR="00C044AA" w:rsidRPr="001B1425" w:rsidRDefault="00C044AA" w:rsidP="00412477">
                            <w:pPr>
                              <w:jc w:val="center"/>
                              <w:rPr>
                                <w:rFonts w:asciiTheme="majorHAnsi" w:eastAsiaTheme="majorEastAsia" w:hAnsiTheme="majorHAnsi" w:cstheme="majorBidi"/>
                                <w:sz w:val="22"/>
                                <w:szCs w:val="22"/>
                              </w:rPr>
                            </w:pPr>
                            <w:r w:rsidRPr="004E7D09">
                              <w:rPr>
                                <w:rFonts w:asciiTheme="majorHAnsi" w:eastAsiaTheme="majorEastAsia" w:hAnsiTheme="majorHAnsi" w:cstheme="majorBidi"/>
                                <w:color w:val="1F497D" w:themeColor="text2"/>
                                <w:sz w:val="20"/>
                                <w:szCs w:val="20"/>
                              </w:rPr>
                              <w:t>Listokaz japonský (</w:t>
                            </w:r>
                            <w:proofErr w:type="spellStart"/>
                            <w:r w:rsidRPr="004E7D09">
                              <w:rPr>
                                <w:rFonts w:asciiTheme="majorHAnsi" w:eastAsiaTheme="majorEastAsia" w:hAnsiTheme="majorHAnsi" w:cstheme="majorBidi"/>
                                <w:i/>
                                <w:iCs/>
                                <w:color w:val="1F497D" w:themeColor="text2"/>
                                <w:sz w:val="20"/>
                                <w:szCs w:val="20"/>
                              </w:rPr>
                              <w:t>Popilia</w:t>
                            </w:r>
                            <w:proofErr w:type="spellEnd"/>
                            <w:r w:rsidRPr="004E7D09">
                              <w:rPr>
                                <w:rFonts w:asciiTheme="majorHAnsi" w:eastAsiaTheme="majorEastAsia" w:hAnsiTheme="majorHAnsi" w:cstheme="majorBidi"/>
                                <w:i/>
                                <w:iCs/>
                                <w:color w:val="1F497D" w:themeColor="text2"/>
                                <w:sz w:val="20"/>
                                <w:szCs w:val="20"/>
                              </w:rPr>
                              <w:t xml:space="preserve"> </w:t>
                            </w:r>
                            <w:proofErr w:type="spellStart"/>
                            <w:r w:rsidRPr="004E7D09">
                              <w:rPr>
                                <w:rFonts w:asciiTheme="majorHAnsi" w:eastAsiaTheme="majorEastAsia" w:hAnsiTheme="majorHAnsi" w:cstheme="majorBidi"/>
                                <w:i/>
                                <w:iCs/>
                                <w:color w:val="1F497D" w:themeColor="text2"/>
                                <w:sz w:val="20"/>
                                <w:szCs w:val="20"/>
                              </w:rPr>
                              <w:t>japonica</w:t>
                            </w:r>
                            <w:proofErr w:type="spellEnd"/>
                            <w:r w:rsidRPr="004E7D09">
                              <w:rPr>
                                <w:rFonts w:asciiTheme="majorHAnsi" w:eastAsiaTheme="majorEastAsia" w:hAnsiTheme="majorHAnsi" w:cstheme="majorBidi"/>
                                <w:color w:val="1F497D" w:themeColor="text2"/>
                                <w:sz w:val="20"/>
                                <w:szCs w:val="20"/>
                              </w:rPr>
                              <w:t>). Foto David Král</w:t>
                            </w:r>
                            <w:r w:rsidRPr="001B1425">
                              <w:rPr>
                                <w:rFonts w:asciiTheme="majorHAnsi" w:eastAsiaTheme="majorEastAsia" w:hAnsiTheme="majorHAnsi" w:cstheme="majorBidi"/>
                                <w:sz w:val="22"/>
                                <w:szCs w:val="22"/>
                              </w:rPr>
                              <w:t>.</w:t>
                            </w:r>
                          </w:p>
                          <w:p w14:paraId="71BF0878" w14:textId="272CAF01" w:rsidR="00C044AA" w:rsidRPr="001850A7" w:rsidRDefault="00C044AA" w:rsidP="00C044AA">
                            <w:pPr>
                              <w:pStyle w:val="Titulek"/>
                              <w:rPr>
                                <w:rFonts w:asciiTheme="majorHAnsi" w:eastAsiaTheme="majorEastAsia" w:hAnsiTheme="majorHAnsi" w:cstheme="majorBidi"/>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5EB9F" id="_x0000_s1027" type="#_x0000_t202" style="position:absolute;margin-left:3.75pt;margin-top:109.4pt;width:234.15pt;height:6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jkHAIAAEIEAAAOAAAAZHJzL2Uyb0RvYy54bWysU8Fu2zAMvQ/YPwi6L3YybG2NOEWWIsOA&#10;oi2QDj0rshQLkEWNUmJnXz/KjpOu22nYRaZFiuR7fJzfdo1lB4XBgCv5dJJzppyEyrhdyb8/rz9c&#10;cxaicJWw4FTJjyrw28X7d/PWF2oGNdhKIaMkLhStL3kdoy+yLMhaNSJMwCtHTg3YiEi/uMsqFC1l&#10;b2w2y/PPWQtYeQSpQqDbu8HJF31+rZWMj1oHFZktOfUW+xP7c5vObDEXxQ6Fr408tSH+oYtGGEdF&#10;z6nuRBRsj+aPVI2RCAF0nEhoMtDaSNVjIDTT/A2aTS286rEQOcGfaQr/L618OGz8E7LYfYGOBpgI&#10;aX0oAl0mPJ3GJn2pU0Z+ovB4pk11kUm6nN1cfbzKP3EmyXedE46e1+zy2mOIXxU0LBklRxpLz5Y4&#10;3IdIFSl0DEnFAlhTrY216Sc5VhbZQdAI29pElXqkF79FWZdiHaRXgzvdZBcoyYrdtmOmegVzC9WR&#10;0CMMwgherg3VuxchPgkkJRBgUnd8pENbaEsOJ4uzGvDn3+5TPA2IvJy1pKyShx97gYoz+83R6JIM&#10;RwNHYzsabt+sgJBOaW+87E16gNGOpkZoXkj0y1SFXMJJqlXyOJqrOOiblkaq5bIPIrF5Ee/dxsuU&#10;euT1uXsR6E9TiTTPBxg1J4o3wxliB5aX+wja9JNLvA4snugmofbjOS1V2oTX/33UZfUXvwAAAP//&#10;AwBQSwMEFAAGAAgAAAAhAE4J/Z3gAAAACQEAAA8AAABkcnMvZG93bnJldi54bWxMj8FOwzAQRO9I&#10;/IO1SFwQdRrSNgpxKmjhVg4tVc9uvCQR8TqKnSb9e5YT3HY0o9k3+Xqyrbhg7xtHCuazCARS6UxD&#10;lYLj5/tjCsIHTUa3jlDBFT2si9ubXGfGjbTHyyFUgkvIZ1pBHUKXSenLGq32M9chsffleqsDy76S&#10;ptcjl9tWxlG0lFY3xB9q3eGmxvL7MFgFy20/jHvaPGyPbzv90VXx6fV6Uur+bnp5BhFwCn9h+MVn&#10;dCiY6ewGMl60ClYLDiqI5ykvYD9ZLfg4K3hKkhRkkcv/C4ofAAAA//8DAFBLAQItABQABgAIAAAA&#10;IQC2gziS/gAAAOEBAAATAAAAAAAAAAAAAAAAAAAAAABbQ29udGVudF9UeXBlc10ueG1sUEsBAi0A&#10;FAAGAAgAAAAhADj9If/WAAAAlAEAAAsAAAAAAAAAAAAAAAAALwEAAF9yZWxzLy5yZWxzUEsBAi0A&#10;FAAGAAgAAAAhAFdtCOQcAgAAQgQAAA4AAAAAAAAAAAAAAAAALgIAAGRycy9lMm9Eb2MueG1sUEsB&#10;Ai0AFAAGAAgAAAAhAE4J/Z3gAAAACQEAAA8AAAAAAAAAAAAAAAAAdgQAAGRycy9kb3ducmV2Lnht&#10;bFBLBQYAAAAABAAEAPMAAACDBQAAAAA=&#10;" stroked="f">
                <v:textbox inset="0,0,0,0">
                  <w:txbxContent>
                    <w:p w14:paraId="7842735B" w14:textId="77777777" w:rsidR="00C044AA" w:rsidRPr="001B1425" w:rsidRDefault="00C044AA" w:rsidP="00412477">
                      <w:pPr>
                        <w:jc w:val="center"/>
                        <w:rPr>
                          <w:rFonts w:asciiTheme="majorHAnsi" w:eastAsiaTheme="majorEastAsia" w:hAnsiTheme="majorHAnsi" w:cstheme="majorBidi"/>
                          <w:sz w:val="22"/>
                          <w:szCs w:val="22"/>
                        </w:rPr>
                      </w:pPr>
                      <w:r w:rsidRPr="004E7D09">
                        <w:rPr>
                          <w:rFonts w:asciiTheme="majorHAnsi" w:eastAsiaTheme="majorEastAsia" w:hAnsiTheme="majorHAnsi" w:cstheme="majorBidi"/>
                          <w:color w:val="1F497D" w:themeColor="text2"/>
                          <w:sz w:val="20"/>
                          <w:szCs w:val="20"/>
                        </w:rPr>
                        <w:t>Listokaz japonský (</w:t>
                      </w:r>
                      <w:proofErr w:type="spellStart"/>
                      <w:r w:rsidRPr="004E7D09">
                        <w:rPr>
                          <w:rFonts w:asciiTheme="majorHAnsi" w:eastAsiaTheme="majorEastAsia" w:hAnsiTheme="majorHAnsi" w:cstheme="majorBidi"/>
                          <w:i/>
                          <w:iCs/>
                          <w:color w:val="1F497D" w:themeColor="text2"/>
                          <w:sz w:val="20"/>
                          <w:szCs w:val="20"/>
                        </w:rPr>
                        <w:t>Popilia</w:t>
                      </w:r>
                      <w:proofErr w:type="spellEnd"/>
                      <w:r w:rsidRPr="004E7D09">
                        <w:rPr>
                          <w:rFonts w:asciiTheme="majorHAnsi" w:eastAsiaTheme="majorEastAsia" w:hAnsiTheme="majorHAnsi" w:cstheme="majorBidi"/>
                          <w:i/>
                          <w:iCs/>
                          <w:color w:val="1F497D" w:themeColor="text2"/>
                          <w:sz w:val="20"/>
                          <w:szCs w:val="20"/>
                        </w:rPr>
                        <w:t xml:space="preserve"> </w:t>
                      </w:r>
                      <w:proofErr w:type="spellStart"/>
                      <w:r w:rsidRPr="004E7D09">
                        <w:rPr>
                          <w:rFonts w:asciiTheme="majorHAnsi" w:eastAsiaTheme="majorEastAsia" w:hAnsiTheme="majorHAnsi" w:cstheme="majorBidi"/>
                          <w:i/>
                          <w:iCs/>
                          <w:color w:val="1F497D" w:themeColor="text2"/>
                          <w:sz w:val="20"/>
                          <w:szCs w:val="20"/>
                        </w:rPr>
                        <w:t>japonica</w:t>
                      </w:r>
                      <w:proofErr w:type="spellEnd"/>
                      <w:r w:rsidRPr="004E7D09">
                        <w:rPr>
                          <w:rFonts w:asciiTheme="majorHAnsi" w:eastAsiaTheme="majorEastAsia" w:hAnsiTheme="majorHAnsi" w:cstheme="majorBidi"/>
                          <w:color w:val="1F497D" w:themeColor="text2"/>
                          <w:sz w:val="20"/>
                          <w:szCs w:val="20"/>
                        </w:rPr>
                        <w:t>). Foto David Král</w:t>
                      </w:r>
                      <w:r w:rsidRPr="001B1425">
                        <w:rPr>
                          <w:rFonts w:asciiTheme="majorHAnsi" w:eastAsiaTheme="majorEastAsia" w:hAnsiTheme="majorHAnsi" w:cstheme="majorBidi"/>
                          <w:sz w:val="22"/>
                          <w:szCs w:val="22"/>
                        </w:rPr>
                        <w:t>.</w:t>
                      </w:r>
                    </w:p>
                    <w:p w14:paraId="71BF0878" w14:textId="272CAF01" w:rsidR="00C044AA" w:rsidRPr="001850A7" w:rsidRDefault="00C044AA" w:rsidP="00C044AA">
                      <w:pPr>
                        <w:pStyle w:val="Titulek"/>
                        <w:rPr>
                          <w:rFonts w:asciiTheme="majorHAnsi" w:eastAsiaTheme="majorEastAsia" w:hAnsiTheme="majorHAnsi" w:cstheme="majorBidi"/>
                          <w:sz w:val="22"/>
                          <w:szCs w:val="22"/>
                        </w:rPr>
                      </w:pPr>
                    </w:p>
                  </w:txbxContent>
                </v:textbox>
                <w10:wrap type="tight"/>
              </v:shape>
            </w:pict>
          </mc:Fallback>
        </mc:AlternateContent>
      </w:r>
      <w:r w:rsidR="00125E14">
        <w:rPr>
          <w:rFonts w:asciiTheme="majorHAnsi" w:eastAsiaTheme="majorEastAsia" w:hAnsiTheme="majorHAnsi" w:cstheme="majorBidi"/>
          <w:b/>
          <w:bCs/>
          <w:sz w:val="22"/>
          <w:szCs w:val="22"/>
        </w:rPr>
        <w:br w:type="page"/>
      </w:r>
    </w:p>
    <w:p w14:paraId="003E0CC8" w14:textId="03AA4C76" w:rsidR="00AC6074" w:rsidRPr="000E24F7" w:rsidRDefault="00AC6074" w:rsidP="001B1425">
      <w:pPr>
        <w:rPr>
          <w:rFonts w:asciiTheme="majorHAnsi" w:eastAsiaTheme="majorEastAsia" w:hAnsiTheme="majorHAnsi" w:cstheme="majorBidi"/>
          <w:b/>
          <w:bCs/>
          <w:sz w:val="22"/>
          <w:szCs w:val="22"/>
        </w:rPr>
      </w:pPr>
      <w:r w:rsidRPr="000E24F7">
        <w:rPr>
          <w:rFonts w:asciiTheme="majorHAnsi" w:eastAsiaTheme="majorEastAsia" w:hAnsiTheme="majorHAnsi" w:cstheme="majorBidi"/>
          <w:b/>
          <w:bCs/>
          <w:sz w:val="22"/>
          <w:szCs w:val="22"/>
        </w:rPr>
        <w:lastRenderedPageBreak/>
        <w:t>Rostoucí zájem veřejnosti</w:t>
      </w:r>
    </w:p>
    <w:p w14:paraId="677D0AC1" w14:textId="0CCCBC0E" w:rsidR="00AC6074" w:rsidRDefault="00AC6074" w:rsidP="00FF4ECE">
      <w:pPr>
        <w:jc w:val="both"/>
        <w:rPr>
          <w:rFonts w:asciiTheme="majorHAnsi" w:eastAsiaTheme="majorEastAsia" w:hAnsiTheme="majorHAnsi" w:cstheme="majorBidi"/>
          <w:sz w:val="22"/>
          <w:szCs w:val="22"/>
        </w:rPr>
      </w:pPr>
      <w:r w:rsidRPr="001B1425">
        <w:rPr>
          <w:rFonts w:asciiTheme="majorHAnsi" w:eastAsiaTheme="majorEastAsia" w:hAnsiTheme="majorHAnsi" w:cstheme="majorBidi"/>
          <w:sz w:val="22"/>
          <w:szCs w:val="22"/>
        </w:rPr>
        <w:t xml:space="preserve">V loňském roce se do </w:t>
      </w:r>
      <w:proofErr w:type="spellStart"/>
      <w:r w:rsidRPr="001B1425">
        <w:rPr>
          <w:rFonts w:asciiTheme="majorHAnsi" w:eastAsiaTheme="majorEastAsia" w:hAnsiTheme="majorHAnsi" w:cstheme="majorBidi"/>
          <w:sz w:val="22"/>
          <w:szCs w:val="22"/>
        </w:rPr>
        <w:t>Biosmrště</w:t>
      </w:r>
      <w:proofErr w:type="spellEnd"/>
      <w:r w:rsidRPr="001B1425">
        <w:rPr>
          <w:rFonts w:asciiTheme="majorHAnsi" w:eastAsiaTheme="majorEastAsia" w:hAnsiTheme="majorHAnsi" w:cstheme="majorBidi"/>
          <w:sz w:val="22"/>
          <w:szCs w:val="22"/>
        </w:rPr>
        <w:t xml:space="preserve"> zapojilo téměř dvě stě dobrovolníků, kteří dohromady zaznamenali více než osm set pozorování. Mezi nejčastěji hlášené druhy patřil pajasan žláznatý, slunéčko východní nebo </w:t>
      </w:r>
      <w:proofErr w:type="spellStart"/>
      <w:r w:rsidRPr="001B1425">
        <w:rPr>
          <w:rFonts w:asciiTheme="majorHAnsi" w:eastAsiaTheme="majorEastAsia" w:hAnsiTheme="majorHAnsi" w:cstheme="majorBidi"/>
          <w:sz w:val="22"/>
          <w:szCs w:val="22"/>
        </w:rPr>
        <w:t>husice</w:t>
      </w:r>
      <w:proofErr w:type="spellEnd"/>
      <w:r w:rsidRPr="001B1425">
        <w:rPr>
          <w:rFonts w:asciiTheme="majorHAnsi" w:eastAsiaTheme="majorEastAsia" w:hAnsiTheme="majorHAnsi" w:cstheme="majorBidi"/>
          <w:sz w:val="22"/>
          <w:szCs w:val="22"/>
        </w:rPr>
        <w:t xml:space="preserve"> nilská – druhy, které jsou pro veřejnost dobře rozpoznatelné. </w:t>
      </w:r>
      <w:r w:rsidRPr="001B1425">
        <w:rPr>
          <w:rFonts w:asciiTheme="majorHAnsi" w:eastAsiaTheme="majorEastAsia" w:hAnsiTheme="majorHAnsi" w:cstheme="majorBidi"/>
          <w:i/>
          <w:iCs/>
          <w:sz w:val="22"/>
          <w:szCs w:val="22"/>
        </w:rPr>
        <w:t xml:space="preserve">„Díky aplikaci </w:t>
      </w:r>
      <w:proofErr w:type="spellStart"/>
      <w:r w:rsidRPr="001B1425">
        <w:rPr>
          <w:rFonts w:asciiTheme="majorHAnsi" w:eastAsiaTheme="majorEastAsia" w:hAnsiTheme="majorHAnsi" w:cstheme="majorBidi"/>
          <w:i/>
          <w:iCs/>
          <w:sz w:val="22"/>
          <w:szCs w:val="22"/>
        </w:rPr>
        <w:t>iNaturalist</w:t>
      </w:r>
      <w:proofErr w:type="spellEnd"/>
      <w:r w:rsidRPr="001B1425">
        <w:rPr>
          <w:rFonts w:asciiTheme="majorHAnsi" w:eastAsiaTheme="majorEastAsia" w:hAnsiTheme="majorHAnsi" w:cstheme="majorBidi"/>
          <w:i/>
          <w:iCs/>
          <w:sz w:val="22"/>
          <w:szCs w:val="22"/>
        </w:rPr>
        <w:t xml:space="preserve"> lze ale určit i složitější případy. Pomoci může nejen zabudované strojové rozpoznání obrazu, ale i ostatní uživatelé této platformy. Těm to velmi usnadníte, pokud přidáte více fotografií, ideálně z různých úhlů nebo detailů – u rostlin třeba listů, květů a kůry. I méně zkušení pozorovatelé se tak mohou bez obav zapojit,“</w:t>
      </w:r>
      <w:r w:rsidRPr="001B1425">
        <w:rPr>
          <w:rFonts w:asciiTheme="majorHAnsi" w:eastAsiaTheme="majorEastAsia" w:hAnsiTheme="majorHAnsi" w:cstheme="majorBidi"/>
          <w:sz w:val="22"/>
          <w:szCs w:val="22"/>
        </w:rPr>
        <w:t xml:space="preserve"> doplňuje Pavel Pipek z Botanického ústavu AV ČR. Právě u rostlin je vhodné i zaznamenat, zda byly pěstované na zahradě, či byly zplanělé.</w:t>
      </w:r>
    </w:p>
    <w:p w14:paraId="179683FF" w14:textId="77777777" w:rsidR="000E24F7" w:rsidRPr="001B1425" w:rsidRDefault="000E24F7" w:rsidP="001B1425">
      <w:pPr>
        <w:rPr>
          <w:rFonts w:asciiTheme="majorHAnsi" w:eastAsiaTheme="majorEastAsia" w:hAnsiTheme="majorHAnsi" w:cstheme="majorBidi"/>
          <w:sz w:val="22"/>
          <w:szCs w:val="22"/>
        </w:rPr>
      </w:pPr>
    </w:p>
    <w:p w14:paraId="43126D80" w14:textId="77777777" w:rsidR="00AC6074" w:rsidRPr="000E24F7" w:rsidRDefault="00AC6074" w:rsidP="001B1425">
      <w:pPr>
        <w:rPr>
          <w:rFonts w:asciiTheme="majorHAnsi" w:eastAsiaTheme="majorEastAsia" w:hAnsiTheme="majorHAnsi" w:cstheme="majorBidi"/>
          <w:b/>
          <w:bCs/>
          <w:sz w:val="22"/>
          <w:szCs w:val="22"/>
        </w:rPr>
      </w:pPr>
      <w:proofErr w:type="spellStart"/>
      <w:r w:rsidRPr="000E24F7">
        <w:rPr>
          <w:rFonts w:asciiTheme="majorHAnsi" w:eastAsiaTheme="majorEastAsia" w:hAnsiTheme="majorHAnsi" w:cstheme="majorBidi"/>
          <w:b/>
          <w:bCs/>
          <w:sz w:val="22"/>
          <w:szCs w:val="22"/>
        </w:rPr>
        <w:t>Biosmršť</w:t>
      </w:r>
      <w:proofErr w:type="spellEnd"/>
      <w:r w:rsidRPr="000E24F7">
        <w:rPr>
          <w:rFonts w:asciiTheme="majorHAnsi" w:eastAsiaTheme="majorEastAsia" w:hAnsiTheme="majorHAnsi" w:cstheme="majorBidi"/>
          <w:b/>
          <w:bCs/>
          <w:sz w:val="22"/>
          <w:szCs w:val="22"/>
        </w:rPr>
        <w:t>: příklad využití projektu občanské vědy ve výuce</w:t>
      </w:r>
    </w:p>
    <w:p w14:paraId="131C9C28" w14:textId="08E64A58" w:rsidR="00D01868" w:rsidRDefault="00AC6074" w:rsidP="00FF4ECE">
      <w:pPr>
        <w:jc w:val="both"/>
        <w:rPr>
          <w:rFonts w:asciiTheme="majorHAnsi" w:eastAsiaTheme="majorEastAsia" w:hAnsiTheme="majorHAnsi" w:cstheme="majorBidi"/>
          <w:sz w:val="22"/>
          <w:szCs w:val="22"/>
        </w:rPr>
      </w:pPr>
      <w:r w:rsidRPr="001B1425">
        <w:rPr>
          <w:rFonts w:asciiTheme="majorHAnsi" w:eastAsiaTheme="majorEastAsia" w:hAnsiTheme="majorHAnsi" w:cstheme="majorBidi"/>
          <w:sz w:val="22"/>
          <w:szCs w:val="22"/>
        </w:rPr>
        <w:t xml:space="preserve">Jedním z dlouhodobých cílů organizátorů je větší zapojení škol a zájmových kroužků, čemuž napomáhá i nově vytvořená </w:t>
      </w:r>
      <w:hyperlink r:id="rId9" w:history="1">
        <w:r w:rsidRPr="00AD1D87">
          <w:rPr>
            <w:rStyle w:val="Hypertextovodkaz"/>
            <w:rFonts w:asciiTheme="majorHAnsi" w:eastAsiaTheme="majorEastAsia" w:hAnsiTheme="majorHAnsi" w:cstheme="majorBidi"/>
            <w:sz w:val="22"/>
            <w:szCs w:val="22"/>
          </w:rPr>
          <w:t>metodika pro učitele</w:t>
        </w:r>
      </w:hyperlink>
      <w:r w:rsidRPr="001B1425">
        <w:rPr>
          <w:rFonts w:asciiTheme="majorHAnsi" w:eastAsiaTheme="majorEastAsia" w:hAnsiTheme="majorHAnsi" w:cstheme="majorBidi"/>
          <w:sz w:val="22"/>
          <w:szCs w:val="22"/>
        </w:rPr>
        <w:t xml:space="preserve">. Díky ní mohou pedagogové snadno propojit účast žáků v projektu s výukovými osnovami a nabídnout tak praktickou zkušenost z terénu. Vést děti a mladé lidi k poznávání přírody a určování druhů je navíc klíčové pro </w:t>
      </w:r>
      <w:hyperlink r:id="rId10" w:history="1">
        <w:r w:rsidRPr="006E51EF">
          <w:rPr>
            <w:rStyle w:val="Hypertextovodkaz"/>
            <w:rFonts w:asciiTheme="majorHAnsi" w:eastAsiaTheme="majorEastAsia" w:hAnsiTheme="majorHAnsi" w:cstheme="majorBidi"/>
            <w:sz w:val="22"/>
            <w:szCs w:val="22"/>
          </w:rPr>
          <w:t>podporu taxonomie</w:t>
        </w:r>
      </w:hyperlink>
      <w:r w:rsidRPr="001B1425">
        <w:rPr>
          <w:rFonts w:asciiTheme="majorHAnsi" w:eastAsiaTheme="majorEastAsia" w:hAnsiTheme="majorHAnsi" w:cstheme="majorBidi"/>
          <w:sz w:val="22"/>
          <w:szCs w:val="22"/>
        </w:rPr>
        <w:t xml:space="preserve"> – vědního oboru, který se v posledních letech potýká s klesajícím zájmem. Přitom právě bez dostatečných znalostí druhové rozmanitosti nelze přírodu účinně chránit. </w:t>
      </w:r>
      <w:r w:rsidR="00D916CE" w:rsidRPr="001B1425">
        <w:rPr>
          <w:rFonts w:asciiTheme="majorHAnsi" w:eastAsiaTheme="majorEastAsia" w:hAnsiTheme="majorHAnsi" w:cstheme="majorBidi"/>
          <w:i/>
          <w:iCs/>
          <w:sz w:val="22"/>
          <w:szCs w:val="22"/>
        </w:rPr>
        <w:t>„</w:t>
      </w:r>
      <w:proofErr w:type="spellStart"/>
      <w:r w:rsidRPr="00D01868">
        <w:rPr>
          <w:rFonts w:asciiTheme="majorHAnsi" w:eastAsiaTheme="majorEastAsia" w:hAnsiTheme="majorHAnsi" w:cstheme="majorBidi"/>
          <w:i/>
          <w:iCs/>
          <w:sz w:val="22"/>
          <w:szCs w:val="22"/>
        </w:rPr>
        <w:t>Biosmršť</w:t>
      </w:r>
      <w:proofErr w:type="spellEnd"/>
      <w:r w:rsidRPr="00D01868">
        <w:rPr>
          <w:rFonts w:asciiTheme="majorHAnsi" w:eastAsiaTheme="majorEastAsia" w:hAnsiTheme="majorHAnsi" w:cstheme="majorBidi"/>
          <w:i/>
          <w:iCs/>
          <w:sz w:val="22"/>
          <w:szCs w:val="22"/>
        </w:rPr>
        <w:t xml:space="preserve"> tak pomáhá nejen monitorovat šíření invazních druhů, ale zároveň i probouzet zájem o přírodu a podporovat u mladé generace odpovědný vztah k životnímu prostředí. I letos bude navíc pro zapojené studenty připravena soutěž, která jim poskytne další motivaci i možnost ocenění za jejich zapojení,</w:t>
      </w:r>
      <w:r w:rsidR="00D916CE" w:rsidRPr="001B1425">
        <w:rPr>
          <w:rFonts w:asciiTheme="majorHAnsi" w:eastAsiaTheme="majorEastAsia" w:hAnsiTheme="majorHAnsi" w:cstheme="majorBidi"/>
          <w:i/>
          <w:iCs/>
          <w:sz w:val="22"/>
          <w:szCs w:val="22"/>
        </w:rPr>
        <w:t>“</w:t>
      </w:r>
      <w:r w:rsidRPr="001B1425">
        <w:rPr>
          <w:rFonts w:asciiTheme="majorHAnsi" w:eastAsiaTheme="majorEastAsia" w:hAnsiTheme="majorHAnsi" w:cstheme="majorBidi"/>
          <w:sz w:val="22"/>
          <w:szCs w:val="22"/>
        </w:rPr>
        <w:t xml:space="preserve"> říká Kateřina Štajerová z Botanického ústavu AV ČR.</w:t>
      </w:r>
    </w:p>
    <w:p w14:paraId="3BF1C3E2" w14:textId="77777777" w:rsidR="00D01868" w:rsidRDefault="00D01868" w:rsidP="001B1425">
      <w:pPr>
        <w:rPr>
          <w:rFonts w:asciiTheme="majorHAnsi" w:eastAsiaTheme="majorEastAsia" w:hAnsiTheme="majorHAnsi" w:cstheme="majorBidi"/>
          <w:sz w:val="22"/>
          <w:szCs w:val="22"/>
        </w:rPr>
      </w:pPr>
    </w:p>
    <w:p w14:paraId="4DBA7D61" w14:textId="47C203D5" w:rsidR="00AC6074" w:rsidRPr="000E24F7" w:rsidRDefault="00AC6074" w:rsidP="001B1425">
      <w:pPr>
        <w:rPr>
          <w:rFonts w:asciiTheme="majorHAnsi" w:eastAsiaTheme="majorEastAsia" w:hAnsiTheme="majorHAnsi" w:cstheme="majorBidi"/>
          <w:b/>
          <w:bCs/>
          <w:sz w:val="22"/>
          <w:szCs w:val="22"/>
        </w:rPr>
      </w:pPr>
      <w:r w:rsidRPr="000E24F7">
        <w:rPr>
          <w:rFonts w:asciiTheme="majorHAnsi" w:eastAsiaTheme="majorEastAsia" w:hAnsiTheme="majorHAnsi" w:cstheme="majorBidi"/>
          <w:b/>
          <w:bCs/>
          <w:sz w:val="22"/>
          <w:szCs w:val="22"/>
        </w:rPr>
        <w:t>Invazní druhy: neviditelná hrozba</w:t>
      </w:r>
    </w:p>
    <w:p w14:paraId="0668C124" w14:textId="2E8AF092" w:rsidR="00AC6074" w:rsidRPr="001B1425" w:rsidRDefault="00AC6074" w:rsidP="00FF4ECE">
      <w:pPr>
        <w:jc w:val="both"/>
        <w:rPr>
          <w:rFonts w:asciiTheme="majorHAnsi" w:eastAsiaTheme="majorEastAsia" w:hAnsiTheme="majorHAnsi" w:cstheme="majorBidi"/>
          <w:sz w:val="22"/>
          <w:szCs w:val="22"/>
        </w:rPr>
      </w:pPr>
      <w:r w:rsidRPr="001B1425">
        <w:rPr>
          <w:rFonts w:asciiTheme="majorHAnsi" w:eastAsiaTheme="majorEastAsia" w:hAnsiTheme="majorHAnsi" w:cstheme="majorBidi"/>
          <w:sz w:val="22"/>
          <w:szCs w:val="22"/>
        </w:rPr>
        <w:t xml:space="preserve">Do Evropy se vlivem člověka – záměrně i neúmyslně – dostalo více než </w:t>
      </w:r>
      <w:r w:rsidR="00D916CE" w:rsidRPr="001B1425">
        <w:rPr>
          <w:rFonts w:asciiTheme="majorHAnsi" w:eastAsiaTheme="majorEastAsia" w:hAnsiTheme="majorHAnsi" w:cstheme="majorBidi"/>
          <w:sz w:val="22"/>
          <w:szCs w:val="22"/>
        </w:rPr>
        <w:t>14</w:t>
      </w:r>
      <w:r w:rsidR="00D916CE">
        <w:rPr>
          <w:rFonts w:asciiTheme="majorHAnsi" w:eastAsiaTheme="majorEastAsia" w:hAnsiTheme="majorHAnsi" w:cstheme="majorBidi"/>
          <w:sz w:val="22"/>
          <w:szCs w:val="22"/>
        </w:rPr>
        <w:t> </w:t>
      </w:r>
      <w:r w:rsidRPr="001B1425">
        <w:rPr>
          <w:rFonts w:asciiTheme="majorHAnsi" w:eastAsiaTheme="majorEastAsia" w:hAnsiTheme="majorHAnsi" w:cstheme="majorBidi"/>
          <w:sz w:val="22"/>
          <w:szCs w:val="22"/>
        </w:rPr>
        <w:t>000 nepůvodních druhů. Ne všechny ale působí velké problémy. Pouze zlomek z nich, tzv. druhy invazní</w:t>
      </w:r>
      <w:r w:rsidR="00D916CE" w:rsidRPr="001B1425">
        <w:rPr>
          <w:rFonts w:asciiTheme="majorHAnsi" w:eastAsiaTheme="majorEastAsia" w:hAnsiTheme="majorHAnsi" w:cstheme="majorBidi"/>
          <w:sz w:val="22"/>
          <w:szCs w:val="22"/>
        </w:rPr>
        <w:t>,</w:t>
      </w:r>
      <w:r w:rsidR="00D916CE">
        <w:rPr>
          <w:rFonts w:asciiTheme="majorHAnsi" w:eastAsiaTheme="majorEastAsia" w:hAnsiTheme="majorHAnsi" w:cstheme="majorBidi"/>
          <w:sz w:val="22"/>
          <w:szCs w:val="22"/>
        </w:rPr>
        <w:t xml:space="preserve"> </w:t>
      </w:r>
      <w:r w:rsidRPr="001B1425">
        <w:rPr>
          <w:rFonts w:asciiTheme="majorHAnsi" w:eastAsiaTheme="majorEastAsia" w:hAnsiTheme="majorHAnsi" w:cstheme="majorBidi"/>
          <w:sz w:val="22"/>
          <w:szCs w:val="22"/>
        </w:rPr>
        <w:t xml:space="preserve">jsou schopny se po </w:t>
      </w:r>
      <w:r w:rsidR="00D916CE" w:rsidRPr="001B1425">
        <w:rPr>
          <w:rFonts w:asciiTheme="majorHAnsi" w:eastAsiaTheme="majorEastAsia" w:hAnsiTheme="majorHAnsi" w:cstheme="majorBidi"/>
          <w:sz w:val="22"/>
          <w:szCs w:val="22"/>
        </w:rPr>
        <w:t>zavlečení</w:t>
      </w:r>
      <w:r w:rsidR="00D916CE">
        <w:rPr>
          <w:rFonts w:asciiTheme="majorHAnsi" w:eastAsiaTheme="majorEastAsia" w:hAnsiTheme="majorHAnsi" w:cstheme="majorBidi"/>
          <w:sz w:val="22"/>
          <w:szCs w:val="22"/>
        </w:rPr>
        <w:t xml:space="preserve"> </w:t>
      </w:r>
      <w:r w:rsidRPr="001B1425">
        <w:rPr>
          <w:rFonts w:asciiTheme="majorHAnsi" w:eastAsiaTheme="majorEastAsia" w:hAnsiTheme="majorHAnsi" w:cstheme="majorBidi"/>
          <w:sz w:val="22"/>
          <w:szCs w:val="22"/>
        </w:rPr>
        <w:t>rychle šířit na velké vzdálenosti bez přičinění člověka, vytlačovat původní druhy, případně měnit fungování ekosystémů či působit (socio)ekonomické škody. Celosvětové ztráty způsobené invazními druhy se odhadují na více než 10 bilionů korun ročně, proto biologické invaze nelze nechat bez povšimnutí.</w:t>
      </w:r>
    </w:p>
    <w:p w14:paraId="788A4899" w14:textId="6D504785" w:rsidR="000E24F7" w:rsidRDefault="000E24F7" w:rsidP="001B1425">
      <w:pPr>
        <w:rPr>
          <w:rFonts w:asciiTheme="majorHAnsi" w:eastAsiaTheme="majorEastAsia" w:hAnsiTheme="majorHAnsi" w:cstheme="majorBidi"/>
          <w:sz w:val="22"/>
          <w:szCs w:val="22"/>
        </w:rPr>
      </w:pPr>
    </w:p>
    <w:p w14:paraId="7BC63FD1" w14:textId="2F58B0FB" w:rsidR="00AC6074" w:rsidRPr="000E24F7" w:rsidRDefault="00AC6074" w:rsidP="001B1425">
      <w:pPr>
        <w:rPr>
          <w:rFonts w:asciiTheme="majorHAnsi" w:eastAsiaTheme="majorEastAsia" w:hAnsiTheme="majorHAnsi" w:cstheme="majorBidi"/>
          <w:b/>
          <w:bCs/>
          <w:sz w:val="22"/>
          <w:szCs w:val="22"/>
        </w:rPr>
      </w:pPr>
      <w:r w:rsidRPr="000E24F7">
        <w:rPr>
          <w:rFonts w:asciiTheme="majorHAnsi" w:eastAsiaTheme="majorEastAsia" w:hAnsiTheme="majorHAnsi" w:cstheme="majorBidi"/>
          <w:b/>
          <w:bCs/>
          <w:sz w:val="22"/>
          <w:szCs w:val="22"/>
        </w:rPr>
        <w:t>Evropský projekt s českou účastí</w:t>
      </w:r>
    </w:p>
    <w:p w14:paraId="7F8B2889" w14:textId="233BEFC1" w:rsidR="00AC6074" w:rsidRPr="001B1425" w:rsidRDefault="00AC6074" w:rsidP="00FF4ECE">
      <w:pPr>
        <w:jc w:val="both"/>
        <w:rPr>
          <w:rFonts w:asciiTheme="majorHAnsi" w:eastAsiaTheme="majorEastAsia" w:hAnsiTheme="majorHAnsi" w:cstheme="majorBidi"/>
          <w:sz w:val="22"/>
          <w:szCs w:val="22"/>
        </w:rPr>
      </w:pPr>
      <w:proofErr w:type="spellStart"/>
      <w:r w:rsidRPr="001B1425">
        <w:rPr>
          <w:rFonts w:asciiTheme="majorHAnsi" w:eastAsiaTheme="majorEastAsia" w:hAnsiTheme="majorHAnsi" w:cstheme="majorBidi"/>
          <w:sz w:val="22"/>
          <w:szCs w:val="22"/>
        </w:rPr>
        <w:t>Biosmršť</w:t>
      </w:r>
      <w:proofErr w:type="spellEnd"/>
      <w:r w:rsidRPr="001B1425">
        <w:rPr>
          <w:rFonts w:asciiTheme="majorHAnsi" w:eastAsiaTheme="majorEastAsia" w:hAnsiTheme="majorHAnsi" w:cstheme="majorBidi"/>
          <w:sz w:val="22"/>
          <w:szCs w:val="22"/>
        </w:rPr>
        <w:t xml:space="preserve"> je součástí celoevropského </w:t>
      </w:r>
      <w:proofErr w:type="spellStart"/>
      <w:r w:rsidRPr="001B1425">
        <w:rPr>
          <w:rFonts w:asciiTheme="majorHAnsi" w:eastAsiaTheme="majorEastAsia" w:hAnsiTheme="majorHAnsi" w:cstheme="majorBidi"/>
          <w:sz w:val="22"/>
          <w:szCs w:val="22"/>
        </w:rPr>
        <w:t>Bioblitzu</w:t>
      </w:r>
      <w:proofErr w:type="spellEnd"/>
      <w:r w:rsidRPr="001B1425">
        <w:rPr>
          <w:rFonts w:asciiTheme="majorHAnsi" w:eastAsiaTheme="majorEastAsia" w:hAnsiTheme="majorHAnsi" w:cstheme="majorBidi"/>
          <w:sz w:val="22"/>
          <w:szCs w:val="22"/>
        </w:rPr>
        <w:t xml:space="preserve">, který probíhá ve stejném termínu v několika dalších zemích Evropy. </w:t>
      </w:r>
      <w:r w:rsidR="00D916CE" w:rsidRPr="001B1425">
        <w:rPr>
          <w:rFonts w:asciiTheme="majorHAnsi" w:eastAsiaTheme="majorEastAsia" w:hAnsiTheme="majorHAnsi" w:cstheme="majorBidi"/>
          <w:sz w:val="22"/>
          <w:szCs w:val="22"/>
        </w:rPr>
        <w:t>V</w:t>
      </w:r>
      <w:r w:rsidR="00D916CE">
        <w:rPr>
          <w:rFonts w:asciiTheme="majorHAnsi" w:eastAsiaTheme="majorEastAsia" w:hAnsiTheme="majorHAnsi" w:cstheme="majorBidi"/>
          <w:sz w:val="22"/>
          <w:szCs w:val="22"/>
        </w:rPr>
        <w:t> </w:t>
      </w:r>
      <w:r w:rsidRPr="001B1425">
        <w:rPr>
          <w:rFonts w:asciiTheme="majorHAnsi" w:eastAsiaTheme="majorEastAsia" w:hAnsiTheme="majorHAnsi" w:cstheme="majorBidi"/>
          <w:sz w:val="22"/>
          <w:szCs w:val="22"/>
        </w:rPr>
        <w:t xml:space="preserve">Česku akci koordinují vědci z Národního centra zemědělského a potravinářského výzkumu </w:t>
      </w:r>
      <w:r w:rsidR="00E20372">
        <w:rPr>
          <w:rFonts w:asciiTheme="majorHAnsi" w:eastAsiaTheme="majorEastAsia" w:hAnsiTheme="majorHAnsi" w:cstheme="majorBidi"/>
          <w:sz w:val="22"/>
          <w:szCs w:val="22"/>
        </w:rPr>
        <w:t xml:space="preserve">(CARC) </w:t>
      </w:r>
      <w:r w:rsidRPr="001B1425">
        <w:rPr>
          <w:rFonts w:asciiTheme="majorHAnsi" w:eastAsiaTheme="majorEastAsia" w:hAnsiTheme="majorHAnsi" w:cstheme="majorBidi"/>
          <w:sz w:val="22"/>
          <w:szCs w:val="22"/>
        </w:rPr>
        <w:t>a Botanického ústavu AV ČR. Podporu projektu vyjadřují i další vědecké a ochranářské instituce, například Agentura ochrany přírody a krajiny ČR, Ministerstvo životního prostředí, Ústřední kontrolní a zkušební ústav zemědělský, Česká botanická společnost, Česká společnost pro ekologii, Česká společnost ornitologická, Česká entomologická společnost, Národní muzeum, nebo projekty Přírodovědci.cz a Badatelé.cz.</w:t>
      </w:r>
    </w:p>
    <w:p w14:paraId="189F1A77" w14:textId="77777777" w:rsidR="00AC6074" w:rsidRPr="001B1425" w:rsidRDefault="00AC6074" w:rsidP="001B1425">
      <w:pPr>
        <w:rPr>
          <w:rFonts w:asciiTheme="majorHAnsi" w:eastAsiaTheme="majorEastAsia" w:hAnsiTheme="majorHAnsi" w:cstheme="majorBidi"/>
          <w:sz w:val="22"/>
          <w:szCs w:val="22"/>
        </w:rPr>
      </w:pPr>
    </w:p>
    <w:p w14:paraId="28295157" w14:textId="77777777" w:rsidR="005C3187" w:rsidRDefault="005C3187" w:rsidP="001B1425">
      <w:pPr>
        <w:rPr>
          <w:rFonts w:asciiTheme="majorHAnsi" w:eastAsiaTheme="majorEastAsia" w:hAnsiTheme="majorHAnsi" w:cstheme="majorBidi"/>
          <w:sz w:val="22"/>
          <w:szCs w:val="22"/>
        </w:rPr>
      </w:pPr>
      <w:r w:rsidRPr="001B1425">
        <w:rPr>
          <w:rFonts w:asciiTheme="majorHAnsi" w:eastAsiaTheme="majorEastAsia" w:hAnsiTheme="majorHAnsi" w:cstheme="majorBidi"/>
          <w:sz w:val="22"/>
          <w:szCs w:val="22"/>
        </w:rPr>
        <w:t xml:space="preserve">Zapojte se přes aplikaci </w:t>
      </w:r>
      <w:proofErr w:type="spellStart"/>
      <w:r w:rsidRPr="001B1425">
        <w:rPr>
          <w:rFonts w:asciiTheme="majorHAnsi" w:eastAsiaTheme="majorEastAsia" w:hAnsiTheme="majorHAnsi" w:cstheme="majorBidi"/>
          <w:sz w:val="22"/>
          <w:szCs w:val="22"/>
        </w:rPr>
        <w:t>iNaturalist</w:t>
      </w:r>
      <w:proofErr w:type="spellEnd"/>
      <w:r w:rsidRPr="001B1425">
        <w:rPr>
          <w:rFonts w:asciiTheme="majorHAnsi" w:eastAsiaTheme="majorEastAsia" w:hAnsiTheme="majorHAnsi" w:cstheme="majorBidi"/>
          <w:sz w:val="22"/>
          <w:szCs w:val="22"/>
        </w:rPr>
        <w:t xml:space="preserve"> nebo web iNaturalist.org</w:t>
      </w:r>
      <w:r>
        <w:rPr>
          <w:rFonts w:asciiTheme="majorHAnsi" w:eastAsiaTheme="majorEastAsia" w:hAnsiTheme="majorHAnsi" w:cstheme="majorBidi"/>
          <w:sz w:val="22"/>
          <w:szCs w:val="22"/>
        </w:rPr>
        <w:t>.</w:t>
      </w:r>
    </w:p>
    <w:p w14:paraId="5BE37B7C" w14:textId="77777777" w:rsidR="00504D6B" w:rsidRDefault="00504D6B" w:rsidP="001B1425">
      <w:pPr>
        <w:rPr>
          <w:rFonts w:asciiTheme="majorHAnsi" w:eastAsiaTheme="majorEastAsia" w:hAnsiTheme="majorHAnsi" w:cstheme="majorBidi"/>
          <w:sz w:val="22"/>
          <w:szCs w:val="22"/>
        </w:rPr>
      </w:pPr>
    </w:p>
    <w:p w14:paraId="10D76936" w14:textId="77777777" w:rsidR="00D916CE" w:rsidRDefault="00AC6074" w:rsidP="00D916CE">
      <w:pPr>
        <w:jc w:val="both"/>
        <w:rPr>
          <w:rFonts w:asciiTheme="majorHAnsi" w:eastAsiaTheme="majorEastAsia" w:hAnsiTheme="majorHAnsi" w:cstheme="majorBidi"/>
          <w:sz w:val="22"/>
          <w:szCs w:val="22"/>
        </w:rPr>
      </w:pPr>
      <w:r w:rsidRPr="001B1425">
        <w:rPr>
          <w:rFonts w:asciiTheme="majorHAnsi" w:eastAsiaTheme="majorEastAsia" w:hAnsiTheme="majorHAnsi" w:cstheme="majorBidi"/>
          <w:sz w:val="22"/>
          <w:szCs w:val="22"/>
        </w:rPr>
        <w:t>Více informací a seznam sledovaných druhů najdete na:</w:t>
      </w:r>
      <w:r w:rsidRPr="000C7F32">
        <w:rPr>
          <w:rFonts w:asciiTheme="majorHAnsi" w:eastAsiaTheme="majorEastAsia" w:hAnsiTheme="majorHAnsi" w:cstheme="majorBidi"/>
          <w:sz w:val="22"/>
          <w:szCs w:val="22"/>
        </w:rPr>
        <w:t xml:space="preserve"> </w:t>
      </w:r>
      <w:hyperlink r:id="rId11" w:history="1">
        <w:r w:rsidR="005C3187" w:rsidRPr="00BD6432">
          <w:rPr>
            <w:rStyle w:val="Hypertextovodkaz"/>
            <w:rFonts w:asciiTheme="majorHAnsi" w:eastAsiaTheme="majorEastAsia" w:hAnsiTheme="majorHAnsi" w:cstheme="majorBidi"/>
            <w:sz w:val="22"/>
            <w:szCs w:val="22"/>
          </w:rPr>
          <w:t>www.biosmrst.cz</w:t>
        </w:r>
      </w:hyperlink>
      <w:r w:rsidR="00BC0268" w:rsidRPr="000C7F32">
        <w:rPr>
          <w:rFonts w:asciiTheme="majorHAnsi" w:eastAsiaTheme="majorEastAsia" w:hAnsiTheme="majorHAnsi" w:cstheme="majorBidi"/>
          <w:sz w:val="22"/>
          <w:szCs w:val="22"/>
        </w:rPr>
        <w:t>.</w:t>
      </w:r>
      <w:r w:rsidR="005C3187">
        <w:rPr>
          <w:rFonts w:asciiTheme="majorHAnsi" w:eastAsiaTheme="majorEastAsia" w:hAnsiTheme="majorHAnsi" w:cstheme="majorBidi"/>
          <w:sz w:val="22"/>
          <w:szCs w:val="22"/>
        </w:rPr>
        <w:t xml:space="preserve"> Podrobnosti o </w:t>
      </w:r>
      <w:r w:rsidR="001321EE">
        <w:rPr>
          <w:rFonts w:asciiTheme="majorHAnsi" w:eastAsiaTheme="majorEastAsia" w:hAnsiTheme="majorHAnsi" w:cstheme="majorBidi"/>
          <w:sz w:val="22"/>
          <w:szCs w:val="22"/>
        </w:rPr>
        <w:t>projektu na podporu taxonomie</w:t>
      </w:r>
      <w:r w:rsidR="00AF267C">
        <w:rPr>
          <w:rFonts w:asciiTheme="majorHAnsi" w:eastAsiaTheme="majorEastAsia" w:hAnsiTheme="majorHAnsi" w:cstheme="majorBidi"/>
          <w:sz w:val="22"/>
          <w:szCs w:val="22"/>
        </w:rPr>
        <w:t xml:space="preserve"> naleznete na </w:t>
      </w:r>
      <w:hyperlink r:id="rId12" w:history="1">
        <w:r w:rsidR="00FB47F5" w:rsidRPr="00425A2F">
          <w:rPr>
            <w:rStyle w:val="Hypertextovodkaz"/>
            <w:rFonts w:asciiTheme="majorHAnsi" w:eastAsiaTheme="majorEastAsia" w:hAnsiTheme="majorHAnsi" w:cstheme="majorBidi"/>
            <w:sz w:val="22"/>
            <w:szCs w:val="22"/>
          </w:rPr>
          <w:t>tettris.eu</w:t>
        </w:r>
      </w:hyperlink>
      <w:r w:rsidR="00425A2F">
        <w:rPr>
          <w:rFonts w:asciiTheme="majorHAnsi" w:eastAsiaTheme="majorEastAsia" w:hAnsiTheme="majorHAnsi" w:cstheme="majorBidi"/>
          <w:sz w:val="22"/>
          <w:szCs w:val="22"/>
        </w:rPr>
        <w:t>.</w:t>
      </w:r>
    </w:p>
    <w:p w14:paraId="2AC7031A" w14:textId="4D697A02" w:rsidR="00AC6074" w:rsidRPr="001B1425" w:rsidRDefault="00AC6074" w:rsidP="00FF4ECE">
      <w:pPr>
        <w:jc w:val="both"/>
        <w:rPr>
          <w:rFonts w:asciiTheme="majorHAnsi" w:eastAsiaTheme="majorEastAsia" w:hAnsiTheme="majorHAnsi" w:cstheme="majorBidi"/>
          <w:sz w:val="22"/>
          <w:szCs w:val="22"/>
        </w:rPr>
      </w:pPr>
    </w:p>
    <w:p w14:paraId="2D85F2D4" w14:textId="77777777" w:rsidR="008D201C" w:rsidRDefault="008D201C" w:rsidP="00AC6074">
      <w:pPr>
        <w:jc w:val="both"/>
        <w:rPr>
          <w:rFonts w:asciiTheme="majorHAnsi" w:hAnsiTheme="majorHAnsi" w:cstheme="majorHAnsi"/>
          <w:color w:val="333333"/>
          <w:sz w:val="22"/>
          <w:szCs w:val="22"/>
        </w:rPr>
      </w:pPr>
    </w:p>
    <w:p w14:paraId="0C483110" w14:textId="77777777" w:rsidR="0043773E" w:rsidRDefault="0043773E" w:rsidP="4F361E31">
      <w:pPr>
        <w:jc w:val="both"/>
        <w:rPr>
          <w:rFonts w:asciiTheme="majorHAnsi" w:eastAsiaTheme="majorEastAsia" w:hAnsiTheme="majorHAnsi" w:cstheme="majorBidi"/>
          <w:color w:val="000000"/>
          <w:sz w:val="22"/>
          <w:szCs w:val="22"/>
        </w:rPr>
      </w:pPr>
    </w:p>
    <w:p w14:paraId="488EF307" w14:textId="77777777" w:rsidR="0043773E" w:rsidRDefault="4F361E31" w:rsidP="4F361E31">
      <w:pPr>
        <w:rPr>
          <w:rFonts w:asciiTheme="majorHAnsi" w:eastAsiaTheme="majorEastAsia" w:hAnsiTheme="majorHAnsi" w:cstheme="majorBidi"/>
          <w:b/>
          <w:bCs/>
          <w:sz w:val="22"/>
          <w:szCs w:val="22"/>
        </w:rPr>
      </w:pPr>
      <w:r w:rsidRPr="4F361E31">
        <w:rPr>
          <w:rFonts w:asciiTheme="majorHAnsi" w:eastAsiaTheme="majorEastAsia" w:hAnsiTheme="majorHAnsi" w:cstheme="majorBidi"/>
          <w:b/>
          <w:bCs/>
          <w:sz w:val="22"/>
          <w:szCs w:val="22"/>
        </w:rPr>
        <w:t>Kontakt</w:t>
      </w:r>
    </w:p>
    <w:p w14:paraId="5EF9ED9B" w14:textId="77777777" w:rsidR="0043773E" w:rsidRDefault="0043773E" w:rsidP="4F361E31">
      <w:pPr>
        <w:jc w:val="both"/>
        <w:rPr>
          <w:rFonts w:asciiTheme="majorHAnsi" w:eastAsiaTheme="majorEastAsia" w:hAnsiTheme="majorHAnsi" w:cstheme="majorBidi"/>
          <w:sz w:val="22"/>
          <w:szCs w:val="22"/>
        </w:rPr>
      </w:pPr>
    </w:p>
    <w:p w14:paraId="296EF58E" w14:textId="77777777" w:rsidR="00FA6893" w:rsidRPr="00CA6445" w:rsidRDefault="4F361E31" w:rsidP="4F361E31">
      <w:pPr>
        <w:jc w:val="both"/>
        <w:rPr>
          <w:rFonts w:asciiTheme="majorHAnsi" w:hAnsiTheme="majorHAnsi" w:cstheme="majorHAnsi"/>
          <w:sz w:val="22"/>
          <w:szCs w:val="22"/>
        </w:rPr>
      </w:pPr>
      <w:r w:rsidRPr="4F361E31">
        <w:rPr>
          <w:rFonts w:asciiTheme="majorHAnsi" w:eastAsiaTheme="majorEastAsia" w:hAnsiTheme="majorHAnsi" w:cstheme="majorBidi"/>
          <w:sz w:val="22"/>
          <w:szCs w:val="22"/>
        </w:rPr>
        <w:t>Jiří Skuhrovec</w:t>
      </w:r>
      <w:r w:rsidR="006E3906">
        <w:tab/>
      </w:r>
      <w:r w:rsidR="006E3906">
        <w:tab/>
      </w:r>
      <w:r w:rsidR="006E3906">
        <w:tab/>
      </w:r>
      <w:r w:rsidR="006E3906">
        <w:tab/>
      </w:r>
      <w:r w:rsidR="006E3906">
        <w:tab/>
      </w:r>
      <w:r w:rsidRPr="00CA6445">
        <w:rPr>
          <w:rFonts w:asciiTheme="majorHAnsi" w:eastAsiaTheme="majorEastAsia" w:hAnsiTheme="majorHAnsi" w:cstheme="majorHAnsi"/>
          <w:sz w:val="22"/>
          <w:szCs w:val="22"/>
        </w:rPr>
        <w:t>Kateřina Štajerová</w:t>
      </w:r>
      <w:r w:rsidR="006E3906" w:rsidRPr="00CA6445">
        <w:rPr>
          <w:rFonts w:asciiTheme="majorHAnsi" w:hAnsiTheme="majorHAnsi" w:cstheme="majorHAnsi"/>
          <w:sz w:val="22"/>
          <w:szCs w:val="22"/>
        </w:rPr>
        <w:tab/>
      </w:r>
      <w:r w:rsidR="006E3906" w:rsidRPr="00CA6445">
        <w:rPr>
          <w:rFonts w:asciiTheme="majorHAnsi" w:hAnsiTheme="majorHAnsi" w:cstheme="majorHAnsi"/>
          <w:sz w:val="22"/>
          <w:szCs w:val="22"/>
        </w:rPr>
        <w:tab/>
      </w:r>
      <w:r w:rsidR="006E3906" w:rsidRPr="00CA6445">
        <w:rPr>
          <w:rFonts w:asciiTheme="majorHAnsi" w:hAnsiTheme="majorHAnsi" w:cstheme="majorHAnsi"/>
          <w:sz w:val="22"/>
          <w:szCs w:val="22"/>
        </w:rPr>
        <w:tab/>
      </w:r>
      <w:r w:rsidRPr="00CA6445">
        <w:rPr>
          <w:rFonts w:asciiTheme="majorHAnsi" w:eastAsiaTheme="majorEastAsia" w:hAnsiTheme="majorHAnsi" w:cstheme="majorHAnsi"/>
          <w:sz w:val="22"/>
          <w:szCs w:val="22"/>
        </w:rPr>
        <w:t>Pavel Pipek</w:t>
      </w:r>
      <w:r w:rsidR="006E3906" w:rsidRPr="00CA6445">
        <w:rPr>
          <w:rFonts w:asciiTheme="majorHAnsi" w:hAnsiTheme="majorHAnsi" w:cstheme="majorHAnsi"/>
          <w:sz w:val="22"/>
          <w:szCs w:val="22"/>
        </w:rPr>
        <w:tab/>
      </w:r>
      <w:r w:rsidRPr="00CA6445">
        <w:rPr>
          <w:rFonts w:asciiTheme="majorHAnsi" w:eastAsiaTheme="majorEastAsia" w:hAnsiTheme="majorHAnsi" w:cstheme="majorHAnsi"/>
          <w:sz w:val="22"/>
          <w:szCs w:val="22"/>
        </w:rPr>
        <w:t xml:space="preserve"> </w:t>
      </w:r>
    </w:p>
    <w:p w14:paraId="3E22BC67" w14:textId="314FCE89" w:rsidR="0043773E" w:rsidRPr="00CA6445" w:rsidRDefault="00E20372" w:rsidP="4F361E31">
      <w:pPr>
        <w:jc w:val="both"/>
        <w:rPr>
          <w:rFonts w:asciiTheme="majorHAnsi" w:eastAsiaTheme="majorEastAsia" w:hAnsiTheme="majorHAnsi" w:cstheme="majorHAnsi"/>
          <w:sz w:val="22"/>
          <w:szCs w:val="22"/>
        </w:rPr>
      </w:pPr>
      <w:r>
        <w:rPr>
          <w:rFonts w:asciiTheme="majorHAnsi" w:eastAsiaTheme="majorEastAsia" w:hAnsiTheme="majorHAnsi" w:cstheme="majorHAnsi"/>
          <w:i/>
          <w:iCs/>
          <w:sz w:val="22"/>
          <w:szCs w:val="22"/>
        </w:rPr>
        <w:t>CARC</w:t>
      </w:r>
      <w:r>
        <w:rPr>
          <w:rFonts w:asciiTheme="majorHAnsi" w:eastAsiaTheme="majorEastAsia" w:hAnsiTheme="majorHAnsi" w:cstheme="majorHAnsi"/>
          <w:i/>
          <w:iCs/>
          <w:sz w:val="22"/>
          <w:szCs w:val="22"/>
        </w:rPr>
        <w:tab/>
      </w:r>
      <w:r>
        <w:rPr>
          <w:rFonts w:asciiTheme="majorHAnsi" w:eastAsiaTheme="majorEastAsia" w:hAnsiTheme="majorHAnsi" w:cstheme="majorHAnsi"/>
          <w:i/>
          <w:iCs/>
          <w:sz w:val="22"/>
          <w:szCs w:val="22"/>
        </w:rPr>
        <w:tab/>
      </w:r>
      <w:r>
        <w:rPr>
          <w:rFonts w:asciiTheme="majorHAnsi" w:eastAsiaTheme="majorEastAsia" w:hAnsiTheme="majorHAnsi" w:cstheme="majorHAnsi"/>
          <w:i/>
          <w:iCs/>
          <w:sz w:val="22"/>
          <w:szCs w:val="22"/>
        </w:rPr>
        <w:tab/>
      </w:r>
      <w:r>
        <w:rPr>
          <w:rFonts w:asciiTheme="majorHAnsi" w:eastAsiaTheme="majorEastAsia" w:hAnsiTheme="majorHAnsi" w:cstheme="majorHAnsi"/>
          <w:i/>
          <w:iCs/>
          <w:sz w:val="22"/>
          <w:szCs w:val="22"/>
        </w:rPr>
        <w:tab/>
      </w:r>
      <w:r w:rsidR="006E3906" w:rsidRPr="00CA6445">
        <w:rPr>
          <w:rFonts w:asciiTheme="majorHAnsi" w:hAnsiTheme="majorHAnsi" w:cstheme="majorHAnsi"/>
          <w:sz w:val="22"/>
          <w:szCs w:val="22"/>
        </w:rPr>
        <w:tab/>
      </w:r>
      <w:r w:rsidR="00BF11CD">
        <w:rPr>
          <w:rFonts w:asciiTheme="majorHAnsi" w:hAnsiTheme="majorHAnsi" w:cstheme="majorHAnsi"/>
          <w:sz w:val="22"/>
          <w:szCs w:val="22"/>
        </w:rPr>
        <w:tab/>
      </w:r>
      <w:r w:rsidR="4F361E31" w:rsidRPr="00CA6445">
        <w:rPr>
          <w:rFonts w:asciiTheme="majorHAnsi" w:eastAsiaTheme="majorEastAsia" w:hAnsiTheme="majorHAnsi" w:cstheme="majorHAnsi"/>
          <w:i/>
          <w:iCs/>
          <w:sz w:val="22"/>
          <w:szCs w:val="22"/>
        </w:rPr>
        <w:t>Botanický ústav AV ČR</w:t>
      </w:r>
      <w:r w:rsidR="006E3906" w:rsidRPr="00CA6445">
        <w:rPr>
          <w:rFonts w:asciiTheme="majorHAnsi" w:hAnsiTheme="majorHAnsi" w:cstheme="majorHAnsi"/>
          <w:sz w:val="22"/>
          <w:szCs w:val="22"/>
        </w:rPr>
        <w:tab/>
      </w:r>
      <w:r w:rsidR="006E3906" w:rsidRPr="00CA6445">
        <w:rPr>
          <w:rFonts w:asciiTheme="majorHAnsi" w:hAnsiTheme="majorHAnsi" w:cstheme="majorHAnsi"/>
          <w:sz w:val="22"/>
          <w:szCs w:val="22"/>
        </w:rPr>
        <w:tab/>
      </w:r>
      <w:r w:rsidR="00BF11CD">
        <w:rPr>
          <w:rFonts w:asciiTheme="majorHAnsi" w:eastAsiaTheme="majorEastAsia" w:hAnsiTheme="majorHAnsi" w:cstheme="majorHAnsi"/>
          <w:i/>
          <w:iCs/>
          <w:sz w:val="22"/>
          <w:szCs w:val="22"/>
        </w:rPr>
        <w:tab/>
      </w:r>
      <w:r w:rsidR="4F361E31" w:rsidRPr="00CA6445">
        <w:rPr>
          <w:rFonts w:asciiTheme="majorHAnsi" w:eastAsiaTheme="majorEastAsia" w:hAnsiTheme="majorHAnsi" w:cstheme="majorHAnsi"/>
          <w:i/>
          <w:iCs/>
          <w:sz w:val="22"/>
          <w:szCs w:val="22"/>
        </w:rPr>
        <w:t>Botanický ústav AV ČR</w:t>
      </w:r>
    </w:p>
    <w:p w14:paraId="55A2A298" w14:textId="2946772A" w:rsidR="0043773E" w:rsidRPr="00CA6445" w:rsidRDefault="4F361E31" w:rsidP="4F361E31">
      <w:pPr>
        <w:rPr>
          <w:rFonts w:asciiTheme="majorHAnsi" w:eastAsiaTheme="majorEastAsia" w:hAnsiTheme="majorHAnsi" w:cstheme="majorHAnsi"/>
          <w:sz w:val="22"/>
          <w:szCs w:val="22"/>
        </w:rPr>
      </w:pPr>
      <w:hyperlink r:id="rId13">
        <w:r w:rsidRPr="00CA6445">
          <w:rPr>
            <w:rStyle w:val="Hypertextovodkaz"/>
            <w:rFonts w:asciiTheme="majorHAnsi" w:eastAsiaTheme="majorEastAsia" w:hAnsiTheme="majorHAnsi" w:cstheme="majorHAnsi"/>
            <w:sz w:val="22"/>
            <w:szCs w:val="22"/>
          </w:rPr>
          <w:t>jirislavskuhrovec@gmail.com</w:t>
        </w:r>
      </w:hyperlink>
      <w:r w:rsidR="006E3906" w:rsidRPr="00CA6445">
        <w:rPr>
          <w:rFonts w:asciiTheme="majorHAnsi" w:hAnsiTheme="majorHAnsi" w:cstheme="majorHAnsi"/>
          <w:sz w:val="22"/>
          <w:szCs w:val="22"/>
        </w:rPr>
        <w:tab/>
      </w:r>
      <w:r w:rsidR="006E3906" w:rsidRPr="00CA6445">
        <w:rPr>
          <w:rFonts w:asciiTheme="majorHAnsi" w:hAnsiTheme="majorHAnsi" w:cstheme="majorHAnsi"/>
          <w:sz w:val="22"/>
          <w:szCs w:val="22"/>
        </w:rPr>
        <w:tab/>
      </w:r>
      <w:r w:rsidR="006E3906" w:rsidRPr="00CA6445">
        <w:rPr>
          <w:rFonts w:asciiTheme="majorHAnsi" w:hAnsiTheme="majorHAnsi" w:cstheme="majorHAnsi"/>
          <w:sz w:val="22"/>
          <w:szCs w:val="22"/>
        </w:rPr>
        <w:tab/>
      </w:r>
      <w:hyperlink r:id="rId14">
        <w:r w:rsidR="7461A7F1" w:rsidRPr="00CA6445">
          <w:rPr>
            <w:rStyle w:val="Hypertextovodkaz"/>
            <w:rFonts w:asciiTheme="majorHAnsi" w:hAnsiTheme="majorHAnsi" w:cstheme="majorHAnsi"/>
            <w:sz w:val="22"/>
            <w:szCs w:val="22"/>
          </w:rPr>
          <w:t>katerina.stajerova@ibot.cas.cz</w:t>
        </w:r>
      </w:hyperlink>
      <w:r w:rsidR="006E3906" w:rsidRPr="00CA6445">
        <w:rPr>
          <w:rFonts w:asciiTheme="majorHAnsi" w:hAnsiTheme="majorHAnsi" w:cstheme="majorHAnsi"/>
          <w:sz w:val="22"/>
          <w:szCs w:val="22"/>
        </w:rPr>
        <w:tab/>
      </w:r>
      <w:r w:rsidR="00CA6445">
        <w:rPr>
          <w:rFonts w:asciiTheme="majorHAnsi" w:hAnsiTheme="majorHAnsi" w:cstheme="majorHAnsi"/>
          <w:sz w:val="22"/>
          <w:szCs w:val="22"/>
        </w:rPr>
        <w:tab/>
      </w:r>
      <w:r w:rsidR="000452A2" w:rsidRPr="000452A2">
        <w:rPr>
          <w:rFonts w:asciiTheme="majorHAnsi" w:eastAsiaTheme="majorEastAsia" w:hAnsiTheme="majorHAnsi" w:cstheme="majorHAnsi"/>
          <w:color w:val="0000FF"/>
          <w:sz w:val="22"/>
          <w:szCs w:val="22"/>
          <w:u w:val="single"/>
        </w:rPr>
        <w:t>pavel.pipek@ibot.cas.cz</w:t>
      </w:r>
      <w:r w:rsidR="006E3906" w:rsidRPr="00CA6445">
        <w:rPr>
          <w:rFonts w:asciiTheme="majorHAnsi" w:hAnsiTheme="majorHAnsi" w:cstheme="majorHAnsi"/>
          <w:sz w:val="22"/>
          <w:szCs w:val="22"/>
        </w:rPr>
        <w:tab/>
      </w:r>
      <w:r w:rsidR="00FA6893" w:rsidRPr="00CA6445">
        <w:rPr>
          <w:rFonts w:asciiTheme="majorHAnsi" w:hAnsiTheme="majorHAnsi" w:cstheme="majorHAnsi"/>
          <w:sz w:val="22"/>
          <w:szCs w:val="22"/>
        </w:rPr>
        <w:t xml:space="preserve"> </w:t>
      </w:r>
    </w:p>
    <w:p w14:paraId="5B447FA1" w14:textId="21771B60" w:rsidR="0043773E" w:rsidRPr="00CA6445" w:rsidRDefault="4F361E31" w:rsidP="4F361E31">
      <w:pPr>
        <w:jc w:val="both"/>
        <w:rPr>
          <w:rFonts w:asciiTheme="majorHAnsi" w:eastAsiaTheme="majorEastAsia" w:hAnsiTheme="majorHAnsi" w:cstheme="majorHAnsi"/>
          <w:sz w:val="22"/>
          <w:szCs w:val="22"/>
        </w:rPr>
      </w:pPr>
      <w:r w:rsidRPr="00CA6445">
        <w:rPr>
          <w:rFonts w:asciiTheme="majorHAnsi" w:eastAsiaTheme="majorEastAsia" w:hAnsiTheme="majorHAnsi" w:cstheme="majorHAnsi"/>
          <w:sz w:val="22"/>
          <w:szCs w:val="22"/>
        </w:rPr>
        <w:t>+420</w:t>
      </w:r>
      <w:r w:rsidR="00D916CE">
        <w:rPr>
          <w:rFonts w:asciiTheme="majorHAnsi" w:eastAsiaTheme="majorEastAsia" w:hAnsiTheme="majorHAnsi" w:cstheme="majorHAnsi"/>
          <w:sz w:val="22"/>
          <w:szCs w:val="22"/>
        </w:rPr>
        <w:t xml:space="preserve"> </w:t>
      </w:r>
      <w:r w:rsidRPr="00CA6445">
        <w:rPr>
          <w:rFonts w:asciiTheme="majorHAnsi" w:eastAsiaTheme="majorEastAsia" w:hAnsiTheme="majorHAnsi" w:cstheme="majorHAnsi"/>
          <w:sz w:val="22"/>
          <w:szCs w:val="22"/>
        </w:rPr>
        <w:t>702</w:t>
      </w:r>
      <w:r w:rsidR="00D916CE">
        <w:rPr>
          <w:rFonts w:asciiTheme="majorHAnsi" w:eastAsiaTheme="majorEastAsia" w:hAnsiTheme="majorHAnsi" w:cstheme="majorHAnsi"/>
          <w:sz w:val="22"/>
          <w:szCs w:val="22"/>
        </w:rPr>
        <w:t xml:space="preserve"> </w:t>
      </w:r>
      <w:r w:rsidRPr="00CA6445">
        <w:rPr>
          <w:rFonts w:asciiTheme="majorHAnsi" w:eastAsiaTheme="majorEastAsia" w:hAnsiTheme="majorHAnsi" w:cstheme="majorHAnsi"/>
          <w:sz w:val="22"/>
          <w:szCs w:val="22"/>
        </w:rPr>
        <w:t>087 694</w:t>
      </w:r>
      <w:r w:rsidR="006E3906" w:rsidRPr="00CA6445">
        <w:rPr>
          <w:rFonts w:asciiTheme="majorHAnsi" w:hAnsiTheme="majorHAnsi" w:cstheme="majorHAnsi"/>
          <w:sz w:val="22"/>
          <w:szCs w:val="22"/>
        </w:rPr>
        <w:tab/>
      </w:r>
      <w:r w:rsidR="006E3906" w:rsidRPr="00CA6445">
        <w:rPr>
          <w:rFonts w:asciiTheme="majorHAnsi" w:hAnsiTheme="majorHAnsi" w:cstheme="majorHAnsi"/>
          <w:sz w:val="22"/>
          <w:szCs w:val="22"/>
        </w:rPr>
        <w:tab/>
      </w:r>
      <w:r w:rsidR="006E3906" w:rsidRPr="00CA6445">
        <w:rPr>
          <w:rFonts w:asciiTheme="majorHAnsi" w:hAnsiTheme="majorHAnsi" w:cstheme="majorHAnsi"/>
          <w:sz w:val="22"/>
          <w:szCs w:val="22"/>
        </w:rPr>
        <w:tab/>
      </w:r>
      <w:r w:rsidR="006E3906" w:rsidRPr="00CA6445">
        <w:rPr>
          <w:rFonts w:asciiTheme="majorHAnsi" w:hAnsiTheme="majorHAnsi" w:cstheme="majorHAnsi"/>
          <w:sz w:val="22"/>
          <w:szCs w:val="22"/>
        </w:rPr>
        <w:tab/>
      </w:r>
      <w:r w:rsidR="00FA6893" w:rsidRPr="00CA6445">
        <w:rPr>
          <w:rFonts w:asciiTheme="majorHAnsi" w:hAnsiTheme="majorHAnsi" w:cstheme="majorHAnsi"/>
          <w:sz w:val="22"/>
          <w:szCs w:val="22"/>
        </w:rPr>
        <w:t>+</w:t>
      </w:r>
      <w:r w:rsidR="67F352F2" w:rsidRPr="00CA6445">
        <w:rPr>
          <w:rFonts w:asciiTheme="majorHAnsi" w:hAnsiTheme="majorHAnsi" w:cstheme="majorHAnsi"/>
          <w:sz w:val="22"/>
          <w:szCs w:val="22"/>
        </w:rPr>
        <w:t>420 774</w:t>
      </w:r>
      <w:r w:rsidR="00660536" w:rsidRPr="00CA6445">
        <w:rPr>
          <w:rFonts w:asciiTheme="majorHAnsi" w:hAnsiTheme="majorHAnsi" w:cstheme="majorHAnsi"/>
          <w:sz w:val="22"/>
          <w:szCs w:val="22"/>
        </w:rPr>
        <w:t xml:space="preserve"> </w:t>
      </w:r>
      <w:r w:rsidR="018D6C1A" w:rsidRPr="00CA6445">
        <w:rPr>
          <w:rFonts w:asciiTheme="majorHAnsi" w:hAnsiTheme="majorHAnsi" w:cstheme="majorHAnsi"/>
          <w:sz w:val="22"/>
          <w:szCs w:val="22"/>
        </w:rPr>
        <w:t>987</w:t>
      </w:r>
      <w:r w:rsidR="00660536" w:rsidRPr="00CA6445">
        <w:rPr>
          <w:rFonts w:asciiTheme="majorHAnsi" w:hAnsiTheme="majorHAnsi" w:cstheme="majorHAnsi"/>
          <w:sz w:val="22"/>
          <w:szCs w:val="22"/>
        </w:rPr>
        <w:t xml:space="preserve"> </w:t>
      </w:r>
      <w:r w:rsidR="018D6C1A" w:rsidRPr="00CA6445">
        <w:rPr>
          <w:rFonts w:asciiTheme="majorHAnsi" w:hAnsiTheme="majorHAnsi" w:cstheme="majorHAnsi"/>
          <w:sz w:val="22"/>
          <w:szCs w:val="22"/>
        </w:rPr>
        <w:t>350</w:t>
      </w:r>
      <w:r w:rsidR="00FA6893" w:rsidRPr="00CA6445">
        <w:rPr>
          <w:rFonts w:asciiTheme="majorHAnsi" w:hAnsiTheme="majorHAnsi" w:cstheme="majorHAnsi"/>
          <w:sz w:val="22"/>
          <w:szCs w:val="22"/>
        </w:rPr>
        <w:tab/>
      </w:r>
      <w:r w:rsidR="00FA6893" w:rsidRPr="00CA6445">
        <w:rPr>
          <w:rFonts w:asciiTheme="majorHAnsi" w:hAnsiTheme="majorHAnsi" w:cstheme="majorHAnsi"/>
          <w:sz w:val="22"/>
          <w:szCs w:val="22"/>
        </w:rPr>
        <w:tab/>
      </w:r>
      <w:r w:rsidR="00FE4D7A" w:rsidRPr="00CA6445">
        <w:rPr>
          <w:rFonts w:asciiTheme="majorHAnsi" w:hAnsiTheme="majorHAnsi" w:cstheme="majorHAnsi"/>
          <w:sz w:val="22"/>
          <w:szCs w:val="22"/>
        </w:rPr>
        <w:tab/>
      </w:r>
      <w:r w:rsidRPr="00CA6445">
        <w:rPr>
          <w:rFonts w:asciiTheme="majorHAnsi" w:eastAsiaTheme="majorEastAsia" w:hAnsiTheme="majorHAnsi" w:cstheme="majorHAnsi"/>
          <w:sz w:val="22"/>
          <w:szCs w:val="22"/>
        </w:rPr>
        <w:t>+420</w:t>
      </w:r>
      <w:r w:rsidR="00D916CE">
        <w:rPr>
          <w:rFonts w:asciiTheme="majorHAnsi" w:eastAsiaTheme="majorEastAsia" w:hAnsiTheme="majorHAnsi" w:cstheme="majorHAnsi"/>
          <w:sz w:val="22"/>
          <w:szCs w:val="22"/>
        </w:rPr>
        <w:t xml:space="preserve"> </w:t>
      </w:r>
      <w:r w:rsidR="0CBBF68E" w:rsidRPr="00CA6445">
        <w:rPr>
          <w:rFonts w:asciiTheme="majorHAnsi" w:eastAsia="Arial" w:hAnsiTheme="majorHAnsi" w:cstheme="majorHAnsi"/>
          <w:color w:val="222222"/>
          <w:sz w:val="22"/>
          <w:szCs w:val="22"/>
        </w:rPr>
        <w:t xml:space="preserve">602 </w:t>
      </w:r>
      <w:r w:rsidRPr="00CA6445">
        <w:rPr>
          <w:rFonts w:asciiTheme="majorHAnsi" w:eastAsia="Arial" w:hAnsiTheme="majorHAnsi" w:cstheme="majorHAnsi"/>
          <w:color w:val="222222"/>
          <w:sz w:val="22"/>
          <w:szCs w:val="22"/>
        </w:rPr>
        <w:t>547</w:t>
      </w:r>
      <w:r w:rsidR="0CBBF68E" w:rsidRPr="00CA6445">
        <w:rPr>
          <w:rFonts w:asciiTheme="majorHAnsi" w:eastAsia="Arial" w:hAnsiTheme="majorHAnsi" w:cstheme="majorHAnsi"/>
          <w:color w:val="222222"/>
          <w:sz w:val="22"/>
          <w:szCs w:val="22"/>
        </w:rPr>
        <w:t xml:space="preserve"> 630</w:t>
      </w:r>
    </w:p>
    <w:p w14:paraId="6DE1183B" w14:textId="77777777" w:rsidR="0043773E" w:rsidRPr="00CA6445" w:rsidRDefault="0043773E" w:rsidP="4F361E31">
      <w:pPr>
        <w:jc w:val="both"/>
        <w:rPr>
          <w:rFonts w:asciiTheme="majorHAnsi" w:eastAsiaTheme="majorEastAsia" w:hAnsiTheme="majorHAnsi" w:cstheme="majorHAnsi"/>
          <w:sz w:val="22"/>
          <w:szCs w:val="22"/>
        </w:rPr>
      </w:pPr>
    </w:p>
    <w:p w14:paraId="0E204FE7" w14:textId="77777777" w:rsidR="00FA6893" w:rsidRDefault="00FA6893" w:rsidP="4F361E31">
      <w:pPr>
        <w:rPr>
          <w:rFonts w:asciiTheme="majorHAnsi" w:eastAsiaTheme="majorEastAsia" w:hAnsiTheme="majorHAnsi" w:cstheme="majorBidi"/>
          <w:b/>
          <w:bCs/>
          <w:color w:val="76923C" w:themeColor="accent3" w:themeShade="BF"/>
          <w:sz w:val="20"/>
          <w:szCs w:val="20"/>
        </w:rPr>
      </w:pPr>
    </w:p>
    <w:p w14:paraId="6B108B94" w14:textId="77777777" w:rsidR="00E20372" w:rsidRDefault="00E20372" w:rsidP="4F361E31">
      <w:pPr>
        <w:rPr>
          <w:rFonts w:asciiTheme="majorHAnsi" w:eastAsiaTheme="majorEastAsia" w:hAnsiTheme="majorHAnsi" w:cstheme="majorBidi"/>
          <w:b/>
          <w:bCs/>
          <w:color w:val="76923C" w:themeColor="accent3" w:themeShade="BF"/>
          <w:sz w:val="20"/>
          <w:szCs w:val="20"/>
        </w:rPr>
      </w:pPr>
    </w:p>
    <w:p w14:paraId="6F6B79FB" w14:textId="03271A15" w:rsidR="0043773E" w:rsidRDefault="4F361E31" w:rsidP="4F361E31">
      <w:pPr>
        <w:rPr>
          <w:rFonts w:asciiTheme="majorHAnsi" w:eastAsiaTheme="majorEastAsia" w:hAnsiTheme="majorHAnsi" w:cstheme="majorBidi"/>
          <w:sz w:val="20"/>
          <w:szCs w:val="20"/>
        </w:rPr>
      </w:pPr>
      <w:r w:rsidRPr="4F361E31">
        <w:rPr>
          <w:rFonts w:asciiTheme="majorHAnsi" w:eastAsiaTheme="majorEastAsia" w:hAnsiTheme="majorHAnsi" w:cstheme="majorBidi"/>
          <w:b/>
          <w:bCs/>
          <w:color w:val="76923C" w:themeColor="accent3" w:themeShade="BF"/>
          <w:sz w:val="20"/>
          <w:szCs w:val="20"/>
        </w:rPr>
        <w:t xml:space="preserve">O COST projektu </w:t>
      </w:r>
      <w:proofErr w:type="spellStart"/>
      <w:r w:rsidRPr="4F361E31">
        <w:rPr>
          <w:rFonts w:asciiTheme="majorHAnsi" w:eastAsiaTheme="majorEastAsia" w:hAnsiTheme="majorHAnsi" w:cstheme="majorBidi"/>
          <w:b/>
          <w:bCs/>
          <w:color w:val="76923C" w:themeColor="accent3" w:themeShade="BF"/>
          <w:sz w:val="20"/>
          <w:szCs w:val="20"/>
        </w:rPr>
        <w:t>Alien</w:t>
      </w:r>
      <w:proofErr w:type="spellEnd"/>
      <w:r w:rsidRPr="4F361E31">
        <w:rPr>
          <w:rFonts w:asciiTheme="majorHAnsi" w:eastAsiaTheme="majorEastAsia" w:hAnsiTheme="majorHAnsi" w:cstheme="majorBidi"/>
          <w:b/>
          <w:bCs/>
          <w:color w:val="76923C" w:themeColor="accent3" w:themeShade="BF"/>
          <w:sz w:val="20"/>
          <w:szCs w:val="20"/>
        </w:rPr>
        <w:t>-CSI</w:t>
      </w:r>
    </w:p>
    <w:p w14:paraId="0933776A" w14:textId="77777777" w:rsidR="0043773E" w:rsidRDefault="4F361E31" w:rsidP="00FF4ECE">
      <w:pPr>
        <w:jc w:val="both"/>
        <w:rPr>
          <w:rFonts w:asciiTheme="majorHAnsi" w:eastAsiaTheme="majorEastAsia" w:hAnsiTheme="majorHAnsi" w:cstheme="majorBidi"/>
          <w:sz w:val="20"/>
          <w:szCs w:val="20"/>
        </w:rPr>
      </w:pPr>
      <w:proofErr w:type="spellStart"/>
      <w:r w:rsidRPr="4F361E31">
        <w:rPr>
          <w:rFonts w:asciiTheme="majorHAnsi" w:eastAsiaTheme="majorEastAsia" w:hAnsiTheme="majorHAnsi" w:cstheme="majorBidi"/>
          <w:sz w:val="20"/>
          <w:szCs w:val="20"/>
        </w:rPr>
        <w:t>Alien</w:t>
      </w:r>
      <w:proofErr w:type="spellEnd"/>
      <w:r w:rsidRPr="4F361E31">
        <w:rPr>
          <w:rFonts w:asciiTheme="majorHAnsi" w:eastAsiaTheme="majorEastAsia" w:hAnsiTheme="majorHAnsi" w:cstheme="majorBidi"/>
          <w:sz w:val="20"/>
          <w:szCs w:val="20"/>
        </w:rPr>
        <w:t>-CSI (</w:t>
      </w:r>
      <w:proofErr w:type="spellStart"/>
      <w:r w:rsidRPr="4F361E31">
        <w:rPr>
          <w:rFonts w:asciiTheme="majorHAnsi" w:eastAsiaTheme="majorEastAsia" w:hAnsiTheme="majorHAnsi" w:cstheme="majorBidi"/>
          <w:sz w:val="20"/>
          <w:szCs w:val="20"/>
        </w:rPr>
        <w:t>Increasing</w:t>
      </w:r>
      <w:proofErr w:type="spellEnd"/>
      <w:r w:rsidRPr="4F361E31">
        <w:rPr>
          <w:rFonts w:asciiTheme="majorHAnsi" w:eastAsiaTheme="majorEastAsia" w:hAnsiTheme="majorHAnsi" w:cstheme="majorBidi"/>
          <w:sz w:val="20"/>
          <w:szCs w:val="20"/>
        </w:rPr>
        <w:t xml:space="preserve"> </w:t>
      </w:r>
      <w:proofErr w:type="spellStart"/>
      <w:r w:rsidRPr="4F361E31">
        <w:rPr>
          <w:rFonts w:asciiTheme="majorHAnsi" w:eastAsiaTheme="majorEastAsia" w:hAnsiTheme="majorHAnsi" w:cstheme="majorBidi"/>
          <w:sz w:val="20"/>
          <w:szCs w:val="20"/>
        </w:rPr>
        <w:t>understanding</w:t>
      </w:r>
      <w:proofErr w:type="spellEnd"/>
      <w:r w:rsidRPr="4F361E31">
        <w:rPr>
          <w:rFonts w:asciiTheme="majorHAnsi" w:eastAsiaTheme="majorEastAsia" w:hAnsiTheme="majorHAnsi" w:cstheme="majorBidi"/>
          <w:sz w:val="20"/>
          <w:szCs w:val="20"/>
        </w:rPr>
        <w:t xml:space="preserve"> </w:t>
      </w:r>
      <w:proofErr w:type="spellStart"/>
      <w:r w:rsidRPr="4F361E31">
        <w:rPr>
          <w:rFonts w:asciiTheme="majorHAnsi" w:eastAsiaTheme="majorEastAsia" w:hAnsiTheme="majorHAnsi" w:cstheme="majorBidi"/>
          <w:sz w:val="20"/>
          <w:szCs w:val="20"/>
        </w:rPr>
        <w:t>of</w:t>
      </w:r>
      <w:proofErr w:type="spellEnd"/>
      <w:r w:rsidRPr="4F361E31">
        <w:rPr>
          <w:rFonts w:asciiTheme="majorHAnsi" w:eastAsiaTheme="majorEastAsia" w:hAnsiTheme="majorHAnsi" w:cstheme="majorBidi"/>
          <w:sz w:val="20"/>
          <w:szCs w:val="20"/>
        </w:rPr>
        <w:t xml:space="preserve"> </w:t>
      </w:r>
      <w:proofErr w:type="spellStart"/>
      <w:r w:rsidRPr="4F361E31">
        <w:rPr>
          <w:rFonts w:asciiTheme="majorHAnsi" w:eastAsiaTheme="majorEastAsia" w:hAnsiTheme="majorHAnsi" w:cstheme="majorBidi"/>
          <w:sz w:val="20"/>
          <w:szCs w:val="20"/>
        </w:rPr>
        <w:t>alien</w:t>
      </w:r>
      <w:proofErr w:type="spellEnd"/>
      <w:r w:rsidRPr="4F361E31">
        <w:rPr>
          <w:rFonts w:asciiTheme="majorHAnsi" w:eastAsiaTheme="majorEastAsia" w:hAnsiTheme="majorHAnsi" w:cstheme="majorBidi"/>
          <w:sz w:val="20"/>
          <w:szCs w:val="20"/>
        </w:rPr>
        <w:t xml:space="preserve"> species </w:t>
      </w:r>
      <w:proofErr w:type="spellStart"/>
      <w:r w:rsidRPr="4F361E31">
        <w:rPr>
          <w:rFonts w:asciiTheme="majorHAnsi" w:eastAsiaTheme="majorEastAsia" w:hAnsiTheme="majorHAnsi" w:cstheme="majorBidi"/>
          <w:sz w:val="20"/>
          <w:szCs w:val="20"/>
        </w:rPr>
        <w:t>through</w:t>
      </w:r>
      <w:proofErr w:type="spellEnd"/>
      <w:r w:rsidRPr="4F361E31">
        <w:rPr>
          <w:rFonts w:asciiTheme="majorHAnsi" w:eastAsiaTheme="majorEastAsia" w:hAnsiTheme="majorHAnsi" w:cstheme="majorBidi"/>
          <w:sz w:val="20"/>
          <w:szCs w:val="20"/>
        </w:rPr>
        <w:t xml:space="preserve"> </w:t>
      </w:r>
      <w:proofErr w:type="spellStart"/>
      <w:r w:rsidRPr="4F361E31">
        <w:rPr>
          <w:rFonts w:asciiTheme="majorHAnsi" w:eastAsiaTheme="majorEastAsia" w:hAnsiTheme="majorHAnsi" w:cstheme="majorBidi"/>
          <w:sz w:val="20"/>
          <w:szCs w:val="20"/>
        </w:rPr>
        <w:t>citizen</w:t>
      </w:r>
      <w:proofErr w:type="spellEnd"/>
      <w:r w:rsidRPr="4F361E31">
        <w:rPr>
          <w:rFonts w:asciiTheme="majorHAnsi" w:eastAsiaTheme="majorEastAsia" w:hAnsiTheme="majorHAnsi" w:cstheme="majorBidi"/>
          <w:sz w:val="20"/>
          <w:szCs w:val="20"/>
        </w:rPr>
        <w:t xml:space="preserve"> science) je výzkumná síť financovaná evropským programem COST. Zabývá se rozvojem a zaváděním občanské vědy do mezioborového výzkumu nepůvodních druhů a shromažďuje informace využitelné při rozhodování o jejich managementu v souladu s příslušnými právními předpisy, jako je nařízení EU č. 1143/2014 o invazních nepůvodních druzích.</w:t>
      </w:r>
    </w:p>
    <w:p w14:paraId="1678E046" w14:textId="77777777" w:rsidR="0043773E" w:rsidRDefault="0043773E" w:rsidP="4F361E31">
      <w:pPr>
        <w:jc w:val="both"/>
        <w:rPr>
          <w:rFonts w:asciiTheme="majorHAnsi" w:eastAsiaTheme="majorEastAsia" w:hAnsiTheme="majorHAnsi" w:cstheme="majorBidi"/>
          <w:sz w:val="20"/>
          <w:szCs w:val="20"/>
        </w:rPr>
      </w:pPr>
    </w:p>
    <w:p w14:paraId="36408AD6" w14:textId="71620378" w:rsidR="0043773E" w:rsidRDefault="4F361E31" w:rsidP="4F361E31">
      <w:pPr>
        <w:jc w:val="both"/>
        <w:rPr>
          <w:rFonts w:asciiTheme="majorHAnsi" w:eastAsiaTheme="majorEastAsia" w:hAnsiTheme="majorHAnsi" w:cstheme="majorBidi"/>
          <w:b/>
          <w:bCs/>
          <w:color w:val="76923C"/>
          <w:sz w:val="20"/>
          <w:szCs w:val="20"/>
        </w:rPr>
      </w:pPr>
      <w:r w:rsidRPr="4F361E31">
        <w:rPr>
          <w:rFonts w:asciiTheme="majorHAnsi" w:eastAsiaTheme="majorEastAsia" w:hAnsiTheme="majorHAnsi" w:cstheme="majorBidi"/>
          <w:b/>
          <w:bCs/>
          <w:color w:val="76923C" w:themeColor="accent3" w:themeShade="BF"/>
          <w:sz w:val="20"/>
          <w:szCs w:val="20"/>
        </w:rPr>
        <w:t xml:space="preserve">O </w:t>
      </w:r>
      <w:r w:rsidR="00E20372" w:rsidRPr="00E20372">
        <w:rPr>
          <w:rFonts w:asciiTheme="majorHAnsi" w:eastAsiaTheme="majorEastAsia" w:hAnsiTheme="majorHAnsi" w:cstheme="majorBidi"/>
          <w:b/>
          <w:bCs/>
          <w:color w:val="76923C" w:themeColor="accent3" w:themeShade="BF"/>
          <w:sz w:val="20"/>
          <w:szCs w:val="20"/>
        </w:rPr>
        <w:t>Národní</w:t>
      </w:r>
      <w:r w:rsidR="00E20372">
        <w:rPr>
          <w:rFonts w:asciiTheme="majorHAnsi" w:eastAsiaTheme="majorEastAsia" w:hAnsiTheme="majorHAnsi" w:cstheme="majorBidi"/>
          <w:b/>
          <w:bCs/>
          <w:color w:val="76923C" w:themeColor="accent3" w:themeShade="BF"/>
          <w:sz w:val="20"/>
          <w:szCs w:val="20"/>
        </w:rPr>
        <w:t>m</w:t>
      </w:r>
      <w:r w:rsidR="00E20372" w:rsidRPr="00E20372">
        <w:rPr>
          <w:rFonts w:asciiTheme="majorHAnsi" w:eastAsiaTheme="majorEastAsia" w:hAnsiTheme="majorHAnsi" w:cstheme="majorBidi"/>
          <w:b/>
          <w:bCs/>
          <w:color w:val="76923C" w:themeColor="accent3" w:themeShade="BF"/>
          <w:sz w:val="20"/>
          <w:szCs w:val="20"/>
        </w:rPr>
        <w:t xml:space="preserve"> cent</w:t>
      </w:r>
      <w:r w:rsidR="00E20372">
        <w:rPr>
          <w:rFonts w:asciiTheme="majorHAnsi" w:eastAsiaTheme="majorEastAsia" w:hAnsiTheme="majorHAnsi" w:cstheme="majorBidi"/>
          <w:b/>
          <w:bCs/>
          <w:color w:val="76923C" w:themeColor="accent3" w:themeShade="BF"/>
          <w:sz w:val="20"/>
          <w:szCs w:val="20"/>
        </w:rPr>
        <w:t>ru</w:t>
      </w:r>
      <w:r w:rsidR="00E20372" w:rsidRPr="00E20372">
        <w:rPr>
          <w:rFonts w:asciiTheme="majorHAnsi" w:eastAsiaTheme="majorEastAsia" w:hAnsiTheme="majorHAnsi" w:cstheme="majorBidi"/>
          <w:b/>
          <w:bCs/>
          <w:color w:val="76923C" w:themeColor="accent3" w:themeShade="BF"/>
          <w:sz w:val="20"/>
          <w:szCs w:val="20"/>
        </w:rPr>
        <w:t xml:space="preserve"> zemědělského a potravinářského výzkumu</w:t>
      </w:r>
      <w:r w:rsidRPr="4F361E31">
        <w:rPr>
          <w:rFonts w:asciiTheme="majorHAnsi" w:eastAsiaTheme="majorEastAsia" w:hAnsiTheme="majorHAnsi" w:cstheme="majorBidi"/>
          <w:b/>
          <w:bCs/>
          <w:color w:val="76923C" w:themeColor="accent3" w:themeShade="BF"/>
          <w:sz w:val="20"/>
          <w:szCs w:val="20"/>
        </w:rPr>
        <w:t>, v. v. i.</w:t>
      </w:r>
    </w:p>
    <w:p w14:paraId="651B106D" w14:textId="791BBB08" w:rsidR="0043773E" w:rsidRDefault="00E20372" w:rsidP="00FF4ECE">
      <w:pPr>
        <w:jc w:val="both"/>
        <w:rPr>
          <w:rFonts w:asciiTheme="majorHAnsi" w:eastAsiaTheme="majorEastAsia" w:hAnsiTheme="majorHAnsi" w:cstheme="majorBidi"/>
          <w:sz w:val="20"/>
          <w:szCs w:val="20"/>
        </w:rPr>
      </w:pPr>
      <w:r w:rsidRPr="00E20372">
        <w:rPr>
          <w:rFonts w:asciiTheme="majorHAnsi" w:eastAsiaTheme="majorEastAsia" w:hAnsiTheme="majorHAnsi" w:cstheme="majorBidi"/>
          <w:sz w:val="20"/>
          <w:szCs w:val="20"/>
        </w:rPr>
        <w:t>Národní centr</w:t>
      </w:r>
      <w:r>
        <w:rPr>
          <w:rFonts w:asciiTheme="majorHAnsi" w:eastAsiaTheme="majorEastAsia" w:hAnsiTheme="majorHAnsi" w:cstheme="majorBidi"/>
          <w:sz w:val="20"/>
          <w:szCs w:val="20"/>
        </w:rPr>
        <w:t>um</w:t>
      </w:r>
      <w:r w:rsidRPr="00E20372">
        <w:rPr>
          <w:rFonts w:asciiTheme="majorHAnsi" w:eastAsiaTheme="majorEastAsia" w:hAnsiTheme="majorHAnsi" w:cstheme="majorBidi"/>
          <w:sz w:val="20"/>
          <w:szCs w:val="20"/>
        </w:rPr>
        <w:t xml:space="preserve"> zemědělského a potravinářského výzkumu</w:t>
      </w:r>
      <w:r w:rsidR="4F361E31" w:rsidRPr="4F361E31">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w:t>
      </w:r>
      <w:r w:rsidRPr="00E20372">
        <w:rPr>
          <w:rFonts w:asciiTheme="majorHAnsi" w:eastAsiaTheme="majorEastAsia" w:hAnsiTheme="majorHAnsi" w:cstheme="majorBidi"/>
          <w:sz w:val="20"/>
          <w:szCs w:val="20"/>
        </w:rPr>
        <w:t xml:space="preserve">angl. Czech </w:t>
      </w:r>
      <w:proofErr w:type="spellStart"/>
      <w:r w:rsidRPr="00E20372">
        <w:rPr>
          <w:rFonts w:asciiTheme="majorHAnsi" w:eastAsiaTheme="majorEastAsia" w:hAnsiTheme="majorHAnsi" w:cstheme="majorBidi"/>
          <w:sz w:val="20"/>
          <w:szCs w:val="20"/>
        </w:rPr>
        <w:t>Agrifood</w:t>
      </w:r>
      <w:proofErr w:type="spellEnd"/>
      <w:r w:rsidRPr="00E20372">
        <w:rPr>
          <w:rFonts w:asciiTheme="majorHAnsi" w:eastAsiaTheme="majorEastAsia" w:hAnsiTheme="majorHAnsi" w:cstheme="majorBidi"/>
          <w:sz w:val="20"/>
          <w:szCs w:val="20"/>
        </w:rPr>
        <w:t xml:space="preserve"> </w:t>
      </w:r>
      <w:proofErr w:type="spellStart"/>
      <w:r w:rsidRPr="00E20372">
        <w:rPr>
          <w:rFonts w:asciiTheme="majorHAnsi" w:eastAsiaTheme="majorEastAsia" w:hAnsiTheme="majorHAnsi" w:cstheme="majorBidi"/>
          <w:sz w:val="20"/>
          <w:szCs w:val="20"/>
        </w:rPr>
        <w:t>Research</w:t>
      </w:r>
      <w:proofErr w:type="spellEnd"/>
      <w:r w:rsidRPr="00E20372">
        <w:rPr>
          <w:rFonts w:asciiTheme="majorHAnsi" w:eastAsiaTheme="majorEastAsia" w:hAnsiTheme="majorHAnsi" w:cstheme="majorBidi"/>
          <w:sz w:val="20"/>
          <w:szCs w:val="20"/>
        </w:rPr>
        <w:t xml:space="preserve"> Center – CARC) je veřejná výzkumná instituce zřízená Ministerstvem zemědělství ČR</w:t>
      </w:r>
      <w:r w:rsidR="001D3FC4">
        <w:rPr>
          <w:rFonts w:asciiTheme="majorHAnsi" w:eastAsiaTheme="majorEastAsia" w:hAnsiTheme="majorHAnsi" w:cstheme="majorBidi"/>
          <w:sz w:val="20"/>
          <w:szCs w:val="20"/>
        </w:rPr>
        <w:t>, které vznikla v roce 2025 sloučením</w:t>
      </w:r>
      <w:r w:rsidRPr="00E20372">
        <w:rPr>
          <w:rFonts w:asciiTheme="majorHAnsi" w:eastAsiaTheme="majorEastAsia" w:hAnsiTheme="majorHAnsi" w:cstheme="majorBidi"/>
          <w:sz w:val="20"/>
          <w:szCs w:val="20"/>
        </w:rPr>
        <w:t xml:space="preserve"> Výzkumného ústavu rostlinné výroby</w:t>
      </w:r>
      <w:r w:rsidR="001D3FC4">
        <w:rPr>
          <w:rFonts w:asciiTheme="majorHAnsi" w:eastAsiaTheme="majorEastAsia" w:hAnsiTheme="majorHAnsi" w:cstheme="majorBidi"/>
          <w:sz w:val="20"/>
          <w:szCs w:val="20"/>
        </w:rPr>
        <w:t xml:space="preserve">, </w:t>
      </w:r>
      <w:r w:rsidRPr="00E20372">
        <w:rPr>
          <w:rFonts w:asciiTheme="majorHAnsi" w:eastAsiaTheme="majorEastAsia" w:hAnsiTheme="majorHAnsi" w:cstheme="majorBidi"/>
          <w:sz w:val="20"/>
          <w:szCs w:val="20"/>
        </w:rPr>
        <w:t>Výzkumného ústavu zemědělské techniky (VÚZT) a Výzkumného ústavu potravinářského Praha (VÚPP)</w:t>
      </w:r>
      <w:r>
        <w:rPr>
          <w:rFonts w:asciiTheme="majorHAnsi" w:eastAsiaTheme="majorEastAsia" w:hAnsiTheme="majorHAnsi" w:cstheme="majorBidi"/>
          <w:sz w:val="20"/>
          <w:szCs w:val="20"/>
        </w:rPr>
        <w:t>.</w:t>
      </w:r>
      <w:r w:rsidR="4F361E31" w:rsidRPr="4F361E31">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Z</w:t>
      </w:r>
      <w:r w:rsidRPr="4F361E31">
        <w:rPr>
          <w:rFonts w:asciiTheme="majorHAnsi" w:eastAsiaTheme="majorEastAsia" w:hAnsiTheme="majorHAnsi" w:cstheme="majorBidi"/>
          <w:sz w:val="20"/>
          <w:szCs w:val="20"/>
        </w:rPr>
        <w:t>aměř</w:t>
      </w:r>
      <w:r>
        <w:rPr>
          <w:rFonts w:asciiTheme="majorHAnsi" w:eastAsiaTheme="majorEastAsia" w:hAnsiTheme="majorHAnsi" w:cstheme="majorBidi"/>
          <w:sz w:val="20"/>
          <w:szCs w:val="20"/>
        </w:rPr>
        <w:t>uje se</w:t>
      </w:r>
      <w:r w:rsidRPr="4F361E31">
        <w:rPr>
          <w:rFonts w:asciiTheme="majorHAnsi" w:eastAsiaTheme="majorEastAsia" w:hAnsiTheme="majorHAnsi" w:cstheme="majorBidi"/>
          <w:sz w:val="20"/>
          <w:szCs w:val="20"/>
        </w:rPr>
        <w:t xml:space="preserve"> </w:t>
      </w:r>
      <w:r w:rsidR="4F361E31" w:rsidRPr="4F361E31">
        <w:rPr>
          <w:rFonts w:asciiTheme="majorHAnsi" w:eastAsiaTheme="majorEastAsia" w:hAnsiTheme="majorHAnsi" w:cstheme="majorBidi"/>
          <w:sz w:val="20"/>
          <w:szCs w:val="20"/>
        </w:rPr>
        <w:t xml:space="preserve">na rostlinnou výrobu a příbuzné obory. Kromě hlavního pracoviště v Praze-Ruzyni má </w:t>
      </w:r>
      <w:r>
        <w:rPr>
          <w:rFonts w:asciiTheme="majorHAnsi" w:eastAsiaTheme="majorEastAsia" w:hAnsiTheme="majorHAnsi" w:cstheme="majorBidi"/>
          <w:sz w:val="20"/>
          <w:szCs w:val="20"/>
        </w:rPr>
        <w:t>centrum</w:t>
      </w:r>
      <w:r w:rsidRPr="4F361E31">
        <w:rPr>
          <w:rFonts w:asciiTheme="majorHAnsi" w:eastAsiaTheme="majorEastAsia" w:hAnsiTheme="majorHAnsi" w:cstheme="majorBidi"/>
          <w:sz w:val="20"/>
          <w:szCs w:val="20"/>
        </w:rPr>
        <w:t xml:space="preserve"> </w:t>
      </w:r>
      <w:r w:rsidR="4F361E31" w:rsidRPr="4F361E31">
        <w:rPr>
          <w:rFonts w:asciiTheme="majorHAnsi" w:eastAsiaTheme="majorEastAsia" w:hAnsiTheme="majorHAnsi" w:cstheme="majorBidi"/>
          <w:sz w:val="20"/>
          <w:szCs w:val="20"/>
        </w:rPr>
        <w:t xml:space="preserve">výzkumné a pokusné stanice i další pracoviště po celé ČR, včetně vlastní vinice na Karlštejně. Hlavním cílem výzkumu </w:t>
      </w:r>
      <w:r>
        <w:rPr>
          <w:rFonts w:asciiTheme="majorHAnsi" w:eastAsiaTheme="majorEastAsia" w:hAnsiTheme="majorHAnsi" w:cstheme="majorBidi"/>
          <w:sz w:val="20"/>
          <w:szCs w:val="20"/>
        </w:rPr>
        <w:t>v CARC</w:t>
      </w:r>
      <w:r w:rsidR="4F361E31" w:rsidRPr="4F361E31">
        <w:rPr>
          <w:rFonts w:asciiTheme="majorHAnsi" w:eastAsiaTheme="majorEastAsia" w:hAnsiTheme="majorHAnsi" w:cstheme="majorBidi"/>
          <w:sz w:val="20"/>
          <w:szCs w:val="20"/>
        </w:rPr>
        <w:t xml:space="preserve"> je získat vědecké poznatky pro podporu trvale udržitelného rozvoje zemědělství, na základě inovací systémů a technologií pěstování zemědělských plodin pro produkci kvalitních a bezpečných potravin, krmiv a surovin pro energetické a průmyslové využití. Hlavní uplatnění výsledků výzkumu </w:t>
      </w:r>
      <w:r w:rsidR="00D916CE" w:rsidRPr="4F361E31">
        <w:rPr>
          <w:rFonts w:asciiTheme="majorHAnsi" w:eastAsiaTheme="majorEastAsia" w:hAnsiTheme="majorHAnsi" w:cstheme="majorBidi"/>
          <w:sz w:val="20"/>
          <w:szCs w:val="20"/>
        </w:rPr>
        <w:t>je</w:t>
      </w:r>
      <w:r w:rsidR="00D916CE">
        <w:rPr>
          <w:rFonts w:asciiTheme="majorHAnsi" w:eastAsiaTheme="majorEastAsia" w:hAnsiTheme="majorHAnsi" w:cstheme="majorBidi"/>
          <w:sz w:val="20"/>
          <w:szCs w:val="20"/>
        </w:rPr>
        <w:t xml:space="preserve"> </w:t>
      </w:r>
      <w:r w:rsidR="00D916CE" w:rsidRPr="4F361E31">
        <w:rPr>
          <w:rFonts w:asciiTheme="majorHAnsi" w:eastAsiaTheme="majorEastAsia" w:hAnsiTheme="majorHAnsi" w:cstheme="majorBidi"/>
          <w:sz w:val="20"/>
          <w:szCs w:val="20"/>
        </w:rPr>
        <w:t>v</w:t>
      </w:r>
      <w:r w:rsidR="00D916CE">
        <w:rPr>
          <w:rFonts w:asciiTheme="majorHAnsi" w:eastAsiaTheme="majorEastAsia" w:hAnsiTheme="majorHAnsi" w:cstheme="majorBidi"/>
          <w:sz w:val="20"/>
          <w:szCs w:val="20"/>
        </w:rPr>
        <w:t> </w:t>
      </w:r>
      <w:r w:rsidR="4F361E31" w:rsidRPr="4F361E31">
        <w:rPr>
          <w:rFonts w:asciiTheme="majorHAnsi" w:eastAsiaTheme="majorEastAsia" w:hAnsiTheme="majorHAnsi" w:cstheme="majorBidi"/>
          <w:sz w:val="20"/>
          <w:szCs w:val="20"/>
        </w:rPr>
        <w:t xml:space="preserve">oblasti zvyšování efektivnosti rostlinné výroby, při zajištění minimálních negativních dopadů na životní prostředí a zdraví člověka. Více informací je na </w:t>
      </w:r>
      <w:hyperlink r:id="rId15" w:history="1">
        <w:r w:rsidRPr="00B22CC7">
          <w:rPr>
            <w:rStyle w:val="Hypertextovodkaz"/>
            <w:rFonts w:asciiTheme="majorHAnsi" w:eastAsiaTheme="majorEastAsia" w:hAnsiTheme="majorHAnsi" w:cstheme="majorBidi"/>
            <w:sz w:val="20"/>
            <w:szCs w:val="20"/>
          </w:rPr>
          <w:t>www.carc.cz</w:t>
        </w:r>
      </w:hyperlink>
      <w:r w:rsidR="4F361E31" w:rsidRPr="4F361E31">
        <w:rPr>
          <w:rFonts w:asciiTheme="majorHAnsi" w:eastAsiaTheme="majorEastAsia" w:hAnsiTheme="majorHAnsi" w:cstheme="majorBidi"/>
          <w:sz w:val="20"/>
          <w:szCs w:val="20"/>
        </w:rPr>
        <w:t>.</w:t>
      </w:r>
    </w:p>
    <w:p w14:paraId="5A5219E3" w14:textId="77777777" w:rsidR="0043773E" w:rsidRDefault="0043773E" w:rsidP="4F361E31">
      <w:pPr>
        <w:jc w:val="both"/>
        <w:rPr>
          <w:rFonts w:asciiTheme="majorHAnsi" w:eastAsiaTheme="majorEastAsia" w:hAnsiTheme="majorHAnsi" w:cstheme="majorBidi"/>
          <w:sz w:val="20"/>
          <w:szCs w:val="20"/>
        </w:rPr>
      </w:pPr>
    </w:p>
    <w:p w14:paraId="1AB7EFB6" w14:textId="77777777" w:rsidR="0043773E" w:rsidRDefault="4F361E31" w:rsidP="4F361E31">
      <w:pPr>
        <w:jc w:val="both"/>
        <w:rPr>
          <w:rFonts w:asciiTheme="majorHAnsi" w:eastAsiaTheme="majorEastAsia" w:hAnsiTheme="majorHAnsi" w:cstheme="majorBidi"/>
          <w:b/>
          <w:bCs/>
          <w:color w:val="76923C"/>
          <w:sz w:val="20"/>
          <w:szCs w:val="20"/>
        </w:rPr>
      </w:pPr>
      <w:r w:rsidRPr="4F361E31">
        <w:rPr>
          <w:rFonts w:asciiTheme="majorHAnsi" w:eastAsiaTheme="majorEastAsia" w:hAnsiTheme="majorHAnsi" w:cstheme="majorBidi"/>
          <w:b/>
          <w:bCs/>
          <w:color w:val="76923C" w:themeColor="accent3" w:themeShade="BF"/>
          <w:sz w:val="20"/>
          <w:szCs w:val="20"/>
        </w:rPr>
        <w:t>O Botanickém ústavu AV ČR, v. v. i.</w:t>
      </w:r>
    </w:p>
    <w:p w14:paraId="1D73CF38" w14:textId="37E30C15" w:rsidR="0043773E" w:rsidRDefault="4F361E31" w:rsidP="00FF4ECE">
      <w:pPr>
        <w:jc w:val="both"/>
        <w:rPr>
          <w:rFonts w:asciiTheme="majorHAnsi" w:eastAsiaTheme="majorEastAsia" w:hAnsiTheme="majorHAnsi" w:cstheme="majorBidi"/>
          <w:sz w:val="20"/>
          <w:szCs w:val="20"/>
        </w:rPr>
      </w:pPr>
      <w:r w:rsidRPr="4F361E31">
        <w:rPr>
          <w:rFonts w:asciiTheme="majorHAnsi" w:eastAsiaTheme="majorEastAsia" w:hAnsiTheme="majorHAnsi" w:cstheme="majorBidi"/>
          <w:sz w:val="20"/>
          <w:szCs w:val="20"/>
        </w:rPr>
        <w:t xml:space="preserve">Botanický ústav AV ČR je veřejná výzkumná instituce, která je součástí Akademie věd České republiky. Je jedním z hlavních center botanického výzkumu v ČR. Zabývá se výzkumem vegetace na úrovni organismů, populací, společenstev a ekosystémů. </w:t>
      </w:r>
      <w:r w:rsidR="00D916CE" w:rsidRPr="4F361E31">
        <w:rPr>
          <w:rFonts w:asciiTheme="majorHAnsi" w:eastAsiaTheme="majorEastAsia" w:hAnsiTheme="majorHAnsi" w:cstheme="majorBidi"/>
          <w:sz w:val="20"/>
          <w:szCs w:val="20"/>
        </w:rPr>
        <w:t>V</w:t>
      </w:r>
      <w:r w:rsidR="00D916CE">
        <w:rPr>
          <w:rFonts w:asciiTheme="majorHAnsi" w:eastAsiaTheme="majorEastAsia" w:hAnsiTheme="majorHAnsi" w:cstheme="majorBidi"/>
          <w:sz w:val="20"/>
          <w:szCs w:val="20"/>
        </w:rPr>
        <w:t> </w:t>
      </w:r>
      <w:r w:rsidRPr="4F361E31">
        <w:rPr>
          <w:rFonts w:asciiTheme="majorHAnsi" w:eastAsiaTheme="majorEastAsia" w:hAnsiTheme="majorHAnsi" w:cstheme="majorBidi"/>
          <w:sz w:val="20"/>
          <w:szCs w:val="20"/>
        </w:rPr>
        <w:t xml:space="preserve">současnosti soustřeďuje přes 150 vědeckých pracovníků a doktorandů v celé škále terénně zaměřených botanických oborů od taxonomie přes evoluční biologii, ekologii až po biotechnologie. Hlavním sídlem ústavu je zámek v Průhonicích. Součástí jsou také odloučená vědecká pracoviště v Brně a Třeboni a terénní stanice na Kvildě a v Lužnici. Ústav navíc zajišťuje správu jednoho z nejvýznamnějších zámeckých parků v České republice, Průhonického parku, zařazeného na seznam památek UNESCO. Více informací je na </w:t>
      </w:r>
      <w:hyperlink r:id="rId16">
        <w:r w:rsidRPr="4F361E31">
          <w:rPr>
            <w:rFonts w:asciiTheme="majorHAnsi" w:eastAsiaTheme="majorEastAsia" w:hAnsiTheme="majorHAnsi" w:cstheme="majorBidi"/>
            <w:color w:val="0000FF"/>
            <w:sz w:val="20"/>
            <w:szCs w:val="20"/>
            <w:u w:val="single"/>
          </w:rPr>
          <w:t>www.ibot.cas.cz</w:t>
        </w:r>
      </w:hyperlink>
      <w:r w:rsidRPr="4F361E31">
        <w:rPr>
          <w:rFonts w:asciiTheme="majorHAnsi" w:eastAsiaTheme="majorEastAsia" w:hAnsiTheme="majorHAnsi" w:cstheme="majorBidi"/>
          <w:sz w:val="20"/>
          <w:szCs w:val="20"/>
        </w:rPr>
        <w:t>.</w:t>
      </w:r>
    </w:p>
    <w:sectPr w:rsidR="0043773E">
      <w:headerReference w:type="default" r:id="rId17"/>
      <w:footerReference w:type="default" r:id="rId18"/>
      <w:pgSz w:w="11906" w:h="16838"/>
      <w:pgMar w:top="720" w:right="707" w:bottom="720" w:left="720" w:header="539" w:footer="12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D8DC1" w14:textId="77777777" w:rsidR="00975BF0" w:rsidRDefault="00975BF0">
      <w:r>
        <w:separator/>
      </w:r>
    </w:p>
  </w:endnote>
  <w:endnote w:type="continuationSeparator" w:id="0">
    <w:p w14:paraId="1D5CA674" w14:textId="77777777" w:rsidR="00975BF0" w:rsidRDefault="00975BF0">
      <w:r>
        <w:continuationSeparator/>
      </w:r>
    </w:p>
  </w:endnote>
  <w:endnote w:type="continuationNotice" w:id="1">
    <w:p w14:paraId="3B11EF59" w14:textId="77777777" w:rsidR="00975BF0" w:rsidRDefault="00975B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lumbiaCE">
    <w:panose1 w:val="02020500000000000000"/>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7E9A7" w14:textId="77777777" w:rsidR="00EF3F15" w:rsidRDefault="00EF3F15" w:rsidP="00EF3F15">
    <w:pPr>
      <w:spacing w:line="360" w:lineRule="auto"/>
      <w:jc w:val="center"/>
      <w:rPr>
        <w:rFonts w:ascii="ColumbiaCE" w:hAnsi="ColumbiaCE"/>
        <w:b/>
        <w:spacing w:val="30"/>
        <w:position w:val="-6"/>
        <w:sz w:val="18"/>
        <w:szCs w:val="18"/>
      </w:rPr>
    </w:pPr>
    <w:r>
      <w:rPr>
        <w:noProof/>
        <w:lang w:val="sv-SE" w:eastAsia="sv-SE"/>
      </w:rPr>
      <mc:AlternateContent>
        <mc:Choice Requires="wps">
          <w:drawing>
            <wp:anchor distT="0" distB="0" distL="114300" distR="114300" simplePos="0" relativeHeight="251658242" behindDoc="0" locked="0" layoutInCell="1" allowOverlap="1" wp14:anchorId="4D7E0C60" wp14:editId="77AD9663">
              <wp:simplePos x="0" y="0"/>
              <wp:positionH relativeFrom="column">
                <wp:posOffset>-114300</wp:posOffset>
              </wp:positionH>
              <wp:positionV relativeFrom="paragraph">
                <wp:posOffset>107950</wp:posOffset>
              </wp:positionV>
              <wp:extent cx="6372225" cy="0"/>
              <wp:effectExtent l="9525" t="12700" r="9525" b="15875"/>
              <wp:wrapNone/>
              <wp:docPr id="1"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72225" cy="0"/>
                      </a:xfrm>
                      <a:prstGeom prst="line">
                        <a:avLst/>
                      </a:prstGeom>
                      <a:noFill/>
                      <a:ln w="15875">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ED29" id="Přímá spojnice 1" o:spid="_x0000_s1026"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5pt" to="49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hqvwEAAF0DAAAOAAAAZHJzL2Uyb0RvYy54bWysU01v2zAMvQ/YfxB0X+x4SD+MOD2463bo&#10;tgDtemck2RYmi4KoxM6/n6Sm6T5uQy8CJZKPj4/U+mYeDTsoTxptw5eLkjNlBUpt+4b/eLz7cMUZ&#10;BbASDFrV8KMifrN5/249uVpVOKCRyrMIYqmeXMOHEFxdFCQGNQIt0CkbnR36EUK8+r6QHqaIPpqi&#10;KsuLYkIvnUehiOLr7bOTbzJ+1ykRvncdqcBMwyO3kE+fz106i80a6t6DG7Q40YD/YDGCtrHoGeoW&#10;ArC91/9AjVp4JOzCQuBYYNdpoXIPsZtl+Vc3DwM4lXuJ4pA7y0RvByu+HVq79Ym6mO2Du0fxk5jF&#10;dgDbq0zg8eji4JZJqmJyVJ9T0oXc1rPd9BVljIF9wKzC3PmRdUa7LykxW0/JSmViz2zOAzieB6Dm&#10;wER8vPh4WVXVijPx4iugTmAp0XkKnxWOLBkNN9ombaCGwz2FRO41JD1bvNPG5Pkay6ZYfnV1ucoZ&#10;hEbL5E1x5Ptdazw7QFyR6+u2LfNWRLQ/wjzurcxogwL56WQH0ObZjvHGnhRKoqQNpHqH8rj1L8rF&#10;GWaap31LS/L7PWe//orNLwAAAP//AwBQSwMEFAAGAAgAAAAhADTV3TbeAAAACQEAAA8AAABkcnMv&#10;ZG93bnJldi54bWxMj0FLw0AQhe+C/2EZwVu7qVKNMZsiBREUhKYiHjfZMQndnQ3ZTZr+e0c81NMw&#10;8x5vvpdvZmfFhEPoPClYLRMQSLU3HTUKPvbPixREiJqMtp5QwQkDbIrLi1xnxh9ph1MZG8EhFDKt&#10;oI2xz6QMdYtOh6XvkVj79oPTkdehkWbQRw53Vt4kyZ10uiP+0Ooety3Wh3J0ClKy72+2Gm/n6fXz&#10;UH7tupf9aavU9dX89Agi4hzPZvjFZ3QomKnyI5kgrILFKuUukYV7nmx4SNdrENXfQRa5/N+g+AEA&#10;AP//AwBQSwECLQAUAAYACAAAACEAtoM4kv4AAADhAQAAEwAAAAAAAAAAAAAAAAAAAAAAW0NvbnRl&#10;bnRfVHlwZXNdLnhtbFBLAQItABQABgAIAAAAIQA4/SH/1gAAAJQBAAALAAAAAAAAAAAAAAAAAC8B&#10;AABfcmVscy8ucmVsc1BLAQItABQABgAIAAAAIQDLzzhqvwEAAF0DAAAOAAAAAAAAAAAAAAAAAC4C&#10;AABkcnMvZTJvRG9jLnhtbFBLAQItABQABgAIAAAAIQA01d023gAAAAkBAAAPAAAAAAAAAAAAAAAA&#10;ABkEAABkcnMvZG93bnJldi54bWxQSwUGAAAAAAQABADzAAAAJAUAAAAA&#10;" strokecolor="#9c0" strokeweight="1.25pt"/>
          </w:pict>
        </mc:Fallback>
      </mc:AlternateContent>
    </w:r>
  </w:p>
  <w:p w14:paraId="387B63F1" w14:textId="77777777" w:rsidR="00EF3F15" w:rsidRPr="00D47AB5" w:rsidRDefault="00EF3F15" w:rsidP="00EF3F15">
    <w:pPr>
      <w:spacing w:line="360" w:lineRule="auto"/>
      <w:ind w:left="-180" w:right="-262"/>
      <w:jc w:val="center"/>
      <w:rPr>
        <w:rFonts w:ascii="Arial" w:hAnsi="Arial" w:cs="Arial"/>
        <w:spacing w:val="36"/>
        <w:position w:val="-6"/>
        <w:sz w:val="18"/>
        <w:szCs w:val="18"/>
      </w:rPr>
    </w:pPr>
    <w:r w:rsidRPr="00D47AB5">
      <w:rPr>
        <w:rFonts w:ascii="Arial" w:hAnsi="Arial" w:cs="Arial"/>
        <w:b/>
        <w:spacing w:val="36"/>
        <w:position w:val="-6"/>
        <w:sz w:val="18"/>
        <w:szCs w:val="18"/>
      </w:rPr>
      <w:t xml:space="preserve">BOTANICKÝ ÚSTAV AV ČR, </w:t>
    </w:r>
    <w:r w:rsidRPr="00D47AB5">
      <w:rPr>
        <w:rFonts w:ascii="Arial" w:hAnsi="Arial" w:cs="Arial"/>
        <w:spacing w:val="36"/>
        <w:position w:val="-6"/>
        <w:sz w:val="18"/>
        <w:szCs w:val="18"/>
      </w:rPr>
      <w:t>veřejná výzkumná instituce, Zámek 1, 252 43 Průhonice</w:t>
    </w:r>
  </w:p>
  <w:p w14:paraId="70B5D7D5" w14:textId="77777777" w:rsidR="00EF3F15" w:rsidRPr="00D47AB5" w:rsidRDefault="00EF3F15" w:rsidP="00EF3F15">
    <w:pPr>
      <w:spacing w:line="360" w:lineRule="auto"/>
      <w:ind w:left="-180" w:right="-262"/>
      <w:jc w:val="center"/>
      <w:rPr>
        <w:rFonts w:ascii="Arial" w:hAnsi="Arial" w:cs="Arial"/>
        <w:spacing w:val="36"/>
        <w:position w:val="-6"/>
        <w:sz w:val="18"/>
        <w:szCs w:val="18"/>
      </w:rPr>
    </w:pPr>
    <w:r w:rsidRPr="00D47AB5">
      <w:rPr>
        <w:rFonts w:ascii="Arial" w:hAnsi="Arial" w:cs="Arial"/>
        <w:spacing w:val="36"/>
        <w:position w:val="-6"/>
        <w:sz w:val="18"/>
        <w:szCs w:val="18"/>
      </w:rPr>
      <w:t xml:space="preserve">IĆ 67985939, DIČ: CZ67985939, tel.: +420 271 015 233 </w:t>
    </w:r>
  </w:p>
  <w:p w14:paraId="0B260AEE" w14:textId="77777777" w:rsidR="00EF3F15" w:rsidRPr="00D47AB5" w:rsidRDefault="00EF3F15" w:rsidP="00EF3F15">
    <w:pPr>
      <w:spacing w:line="360" w:lineRule="auto"/>
      <w:ind w:left="-180" w:right="-262"/>
      <w:jc w:val="center"/>
      <w:rPr>
        <w:rFonts w:ascii="Arial" w:hAnsi="Arial" w:cs="Arial"/>
        <w:spacing w:val="36"/>
        <w:position w:val="-6"/>
        <w:sz w:val="18"/>
        <w:szCs w:val="18"/>
      </w:rPr>
    </w:pPr>
    <w:r w:rsidRPr="00D47AB5">
      <w:rPr>
        <w:rFonts w:ascii="Arial" w:hAnsi="Arial" w:cs="Arial"/>
        <w:spacing w:val="36"/>
        <w:position w:val="-6"/>
        <w:sz w:val="18"/>
        <w:szCs w:val="18"/>
      </w:rPr>
      <w:t xml:space="preserve">e-mail: </w:t>
    </w:r>
    <w:hyperlink r:id="rId1" w:history="1">
      <w:r w:rsidRPr="00D47AB5">
        <w:rPr>
          <w:rStyle w:val="Hypertextovodkaz"/>
          <w:rFonts w:ascii="Arial" w:hAnsi="Arial" w:cs="Arial"/>
          <w:spacing w:val="36"/>
          <w:position w:val="-6"/>
          <w:sz w:val="18"/>
          <w:szCs w:val="18"/>
        </w:rPr>
        <w:t>ibot@ibot.cas.cz</w:t>
      </w:r>
    </w:hyperlink>
    <w:r w:rsidRPr="00D47AB5">
      <w:rPr>
        <w:rFonts w:ascii="Arial" w:hAnsi="Arial" w:cs="Arial"/>
        <w:spacing w:val="36"/>
        <w:position w:val="-6"/>
        <w:sz w:val="18"/>
        <w:szCs w:val="18"/>
      </w:rPr>
      <w:t>, www.ibot.cas.cz</w:t>
    </w:r>
  </w:p>
  <w:p w14:paraId="1F66D628" w14:textId="77777777" w:rsidR="0043773E" w:rsidRDefault="0043773E">
    <w:pPr>
      <w:pBdr>
        <w:top w:val="nil"/>
        <w:left w:val="nil"/>
        <w:bottom w:val="nil"/>
        <w:right w:val="nil"/>
        <w:between w:val="nil"/>
      </w:pBdr>
      <w:tabs>
        <w:tab w:val="center" w:pos="4536"/>
        <w:tab w:val="right" w:pos="9072"/>
      </w:tabs>
      <w:ind w:right="-26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51140" w14:textId="77777777" w:rsidR="00975BF0" w:rsidRDefault="00975BF0">
      <w:r>
        <w:separator/>
      </w:r>
    </w:p>
  </w:footnote>
  <w:footnote w:type="continuationSeparator" w:id="0">
    <w:p w14:paraId="650566B8" w14:textId="77777777" w:rsidR="00975BF0" w:rsidRDefault="00975BF0">
      <w:r>
        <w:continuationSeparator/>
      </w:r>
    </w:p>
  </w:footnote>
  <w:footnote w:type="continuationNotice" w:id="1">
    <w:p w14:paraId="6437D167" w14:textId="77777777" w:rsidR="00975BF0" w:rsidRDefault="00975B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984EE" w14:textId="50E98B98" w:rsidR="0043773E" w:rsidRDefault="006E17E5">
    <w:pPr>
      <w:pBdr>
        <w:top w:val="nil"/>
        <w:left w:val="nil"/>
        <w:bottom w:val="nil"/>
        <w:right w:val="nil"/>
        <w:between w:val="nil"/>
      </w:pBdr>
      <w:rPr>
        <w:rFonts w:ascii="Calibri" w:eastAsia="Calibri" w:hAnsi="Calibri" w:cs="Calibri"/>
        <w:b/>
        <w:color w:val="669900"/>
      </w:rPr>
    </w:pPr>
    <w:r>
      <w:rPr>
        <w:noProof/>
      </w:rPr>
      <w:drawing>
        <wp:anchor distT="0" distB="0" distL="114300" distR="114300" simplePos="0" relativeHeight="251658241" behindDoc="0" locked="0" layoutInCell="1" hidden="0" allowOverlap="1" wp14:anchorId="3EE85210" wp14:editId="518461F3">
          <wp:simplePos x="0" y="0"/>
          <wp:positionH relativeFrom="column">
            <wp:posOffset>3419183</wp:posOffset>
          </wp:positionH>
          <wp:positionV relativeFrom="paragraph">
            <wp:posOffset>-72838</wp:posOffset>
          </wp:positionV>
          <wp:extent cx="1514475" cy="633191"/>
          <wp:effectExtent l="0" t="0" r="0" b="0"/>
          <wp:wrapSquare wrapText="bothSides" distT="0" distB="0" distL="114300" distR="114300"/>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514475" cy="633191"/>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65641C85" wp14:editId="7CAC7A7D">
          <wp:simplePos x="0" y="0"/>
          <wp:positionH relativeFrom="column">
            <wp:posOffset>5067300</wp:posOffset>
          </wp:positionH>
          <wp:positionV relativeFrom="paragraph">
            <wp:posOffset>-46990</wp:posOffset>
          </wp:positionV>
          <wp:extent cx="1504950" cy="534670"/>
          <wp:effectExtent l="0" t="0" r="0" b="0"/>
          <wp:wrapSquare wrapText="bothSides" distT="0" distB="0" distL="114300" distR="114300"/>
          <wp:docPr id="3" name="Obrázek 3" descr="logo BU Pantone377"/>
          <wp:cNvGraphicFramePr/>
          <a:graphic xmlns:a="http://schemas.openxmlformats.org/drawingml/2006/main">
            <a:graphicData uri="http://schemas.openxmlformats.org/drawingml/2006/picture">
              <pic:pic xmlns:pic="http://schemas.openxmlformats.org/drawingml/2006/picture">
                <pic:nvPicPr>
                  <pic:cNvPr id="0" name="image1.jpg" descr="logo BU Pantone377"/>
                  <pic:cNvPicPr preferRelativeResize="0"/>
                </pic:nvPicPr>
                <pic:blipFill>
                  <a:blip r:embed="rId2"/>
                  <a:srcRect/>
                  <a:stretch>
                    <a:fillRect/>
                  </a:stretch>
                </pic:blipFill>
                <pic:spPr>
                  <a:xfrm>
                    <a:off x="0" y="0"/>
                    <a:ext cx="1504950" cy="534670"/>
                  </a:xfrm>
                  <a:prstGeom prst="rect">
                    <a:avLst/>
                  </a:prstGeom>
                  <a:ln/>
                </pic:spPr>
              </pic:pic>
            </a:graphicData>
          </a:graphic>
          <wp14:sizeRelH relativeFrom="margin">
            <wp14:pctWidth>0</wp14:pctWidth>
          </wp14:sizeRelH>
          <wp14:sizeRelV relativeFrom="margin">
            <wp14:pctHeight>0</wp14:pctHeight>
          </wp14:sizeRelV>
        </wp:anchor>
      </w:drawing>
    </w:r>
    <w:r w:rsidR="006E3906">
      <w:rPr>
        <w:rFonts w:ascii="Calibri" w:eastAsia="Calibri" w:hAnsi="Calibri" w:cs="Calibri"/>
        <w:b/>
        <w:color w:val="669900"/>
      </w:rPr>
      <w:t>Tisková informace</w:t>
    </w:r>
  </w:p>
  <w:p w14:paraId="2E8D7AB3" w14:textId="77777777" w:rsidR="0043773E" w:rsidRDefault="0043773E">
    <w:pPr>
      <w:ind w:left="4253"/>
      <w:rPr>
        <w:rFonts w:ascii="ColumbiaCE" w:eastAsia="ColumbiaCE" w:hAnsi="ColumbiaCE" w:cs="ColumbiaCE"/>
        <w:sz w:val="18"/>
        <w:szCs w:val="18"/>
      </w:rPr>
    </w:pPr>
  </w:p>
  <w:p w14:paraId="04A8EF83" w14:textId="77777777" w:rsidR="0043773E" w:rsidRDefault="0043773E">
    <w:pPr>
      <w:ind w:left="4536"/>
      <w:rPr>
        <w:rFonts w:ascii="ColumbiaCE" w:eastAsia="ColumbiaCE" w:hAnsi="ColumbiaCE" w:cs="ColumbiaCE"/>
        <w:b/>
        <w:sz w:val="30"/>
        <w:szCs w:val="30"/>
        <w:vertAlign w:val="subscript"/>
      </w:rPr>
    </w:pPr>
  </w:p>
  <w:p w14:paraId="5BEAADC7" w14:textId="77777777" w:rsidR="0067214A" w:rsidRDefault="0067214A">
    <w:pPr>
      <w:ind w:left="4536"/>
      <w:rPr>
        <w:rFonts w:ascii="ColumbiaCE" w:eastAsia="ColumbiaCE" w:hAnsi="ColumbiaCE" w:cs="ColumbiaCE"/>
        <w:b/>
        <w:sz w:val="30"/>
        <w:szCs w:val="30"/>
        <w:vertAlign w:val="subscrip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73E"/>
    <w:rsid w:val="00006FE5"/>
    <w:rsid w:val="00013CA6"/>
    <w:rsid w:val="00021B8F"/>
    <w:rsid w:val="00024253"/>
    <w:rsid w:val="000323C2"/>
    <w:rsid w:val="000424FB"/>
    <w:rsid w:val="000452A2"/>
    <w:rsid w:val="00061995"/>
    <w:rsid w:val="000847B2"/>
    <w:rsid w:val="000966FC"/>
    <w:rsid w:val="000A5353"/>
    <w:rsid w:val="000A68BD"/>
    <w:rsid w:val="000B0455"/>
    <w:rsid w:val="000B555D"/>
    <w:rsid w:val="000C52E0"/>
    <w:rsid w:val="000C7F32"/>
    <w:rsid w:val="000D0AE7"/>
    <w:rsid w:val="000D32A1"/>
    <w:rsid w:val="000D7ECE"/>
    <w:rsid w:val="000E24F7"/>
    <w:rsid w:val="00101222"/>
    <w:rsid w:val="00125E14"/>
    <w:rsid w:val="001321EE"/>
    <w:rsid w:val="001746FB"/>
    <w:rsid w:val="001A367D"/>
    <w:rsid w:val="001A4E68"/>
    <w:rsid w:val="001B1425"/>
    <w:rsid w:val="001D3FC4"/>
    <w:rsid w:val="001E1371"/>
    <w:rsid w:val="001F3982"/>
    <w:rsid w:val="001F78F1"/>
    <w:rsid w:val="0021723F"/>
    <w:rsid w:val="0021779D"/>
    <w:rsid w:val="0022757E"/>
    <w:rsid w:val="00232B36"/>
    <w:rsid w:val="0025627E"/>
    <w:rsid w:val="00281816"/>
    <w:rsid w:val="00296CD9"/>
    <w:rsid w:val="002C48E5"/>
    <w:rsid w:val="002C5E41"/>
    <w:rsid w:val="002E2098"/>
    <w:rsid w:val="003247B4"/>
    <w:rsid w:val="00340108"/>
    <w:rsid w:val="00345F2A"/>
    <w:rsid w:val="00353192"/>
    <w:rsid w:val="00361603"/>
    <w:rsid w:val="0037562A"/>
    <w:rsid w:val="00383567"/>
    <w:rsid w:val="003A281B"/>
    <w:rsid w:val="003B3F7C"/>
    <w:rsid w:val="003E0C5B"/>
    <w:rsid w:val="003E49B9"/>
    <w:rsid w:val="003F1BED"/>
    <w:rsid w:val="00412477"/>
    <w:rsid w:val="00423FD3"/>
    <w:rsid w:val="00425A2F"/>
    <w:rsid w:val="0043773E"/>
    <w:rsid w:val="00450B44"/>
    <w:rsid w:val="0047354A"/>
    <w:rsid w:val="00496871"/>
    <w:rsid w:val="004A7057"/>
    <w:rsid w:val="004D243B"/>
    <w:rsid w:val="004E7D09"/>
    <w:rsid w:val="004F178D"/>
    <w:rsid w:val="00504D6B"/>
    <w:rsid w:val="005107D7"/>
    <w:rsid w:val="00517A25"/>
    <w:rsid w:val="005212BE"/>
    <w:rsid w:val="00532625"/>
    <w:rsid w:val="00562AF5"/>
    <w:rsid w:val="0058680F"/>
    <w:rsid w:val="00586D11"/>
    <w:rsid w:val="005874A6"/>
    <w:rsid w:val="005A7AC9"/>
    <w:rsid w:val="005C3187"/>
    <w:rsid w:val="005E3603"/>
    <w:rsid w:val="005E577F"/>
    <w:rsid w:val="005F6534"/>
    <w:rsid w:val="006001C9"/>
    <w:rsid w:val="006018E5"/>
    <w:rsid w:val="00655C85"/>
    <w:rsid w:val="00660536"/>
    <w:rsid w:val="00664775"/>
    <w:rsid w:val="00672098"/>
    <w:rsid w:val="0067214A"/>
    <w:rsid w:val="00673794"/>
    <w:rsid w:val="0068422B"/>
    <w:rsid w:val="006A48B1"/>
    <w:rsid w:val="006A5268"/>
    <w:rsid w:val="006D0C45"/>
    <w:rsid w:val="006D1523"/>
    <w:rsid w:val="006E17E5"/>
    <w:rsid w:val="006E3906"/>
    <w:rsid w:val="006E3B83"/>
    <w:rsid w:val="006E4C7F"/>
    <w:rsid w:val="006E51EF"/>
    <w:rsid w:val="00712D4A"/>
    <w:rsid w:val="00734B49"/>
    <w:rsid w:val="00741AEA"/>
    <w:rsid w:val="0075236B"/>
    <w:rsid w:val="0078046E"/>
    <w:rsid w:val="00785147"/>
    <w:rsid w:val="0079774E"/>
    <w:rsid w:val="007A6A7B"/>
    <w:rsid w:val="00813499"/>
    <w:rsid w:val="00815116"/>
    <w:rsid w:val="008173BD"/>
    <w:rsid w:val="00823BB5"/>
    <w:rsid w:val="00825E80"/>
    <w:rsid w:val="00864A6A"/>
    <w:rsid w:val="008808F2"/>
    <w:rsid w:val="008A3207"/>
    <w:rsid w:val="008A5DCC"/>
    <w:rsid w:val="008B0100"/>
    <w:rsid w:val="008B5A05"/>
    <w:rsid w:val="008D201C"/>
    <w:rsid w:val="008E1E96"/>
    <w:rsid w:val="008E2236"/>
    <w:rsid w:val="008F0AC1"/>
    <w:rsid w:val="00911A62"/>
    <w:rsid w:val="00914F76"/>
    <w:rsid w:val="0097095D"/>
    <w:rsid w:val="00975BF0"/>
    <w:rsid w:val="00996E89"/>
    <w:rsid w:val="009A2B54"/>
    <w:rsid w:val="009B35CA"/>
    <w:rsid w:val="009C631D"/>
    <w:rsid w:val="009D41D2"/>
    <w:rsid w:val="009F342F"/>
    <w:rsid w:val="00A26C41"/>
    <w:rsid w:val="00A2723F"/>
    <w:rsid w:val="00A63E99"/>
    <w:rsid w:val="00A840BD"/>
    <w:rsid w:val="00A8572E"/>
    <w:rsid w:val="00A95385"/>
    <w:rsid w:val="00AA48B6"/>
    <w:rsid w:val="00AA66A5"/>
    <w:rsid w:val="00AC02C7"/>
    <w:rsid w:val="00AC6074"/>
    <w:rsid w:val="00AD11FA"/>
    <w:rsid w:val="00AD1D87"/>
    <w:rsid w:val="00AE09B0"/>
    <w:rsid w:val="00AE56DF"/>
    <w:rsid w:val="00AE5827"/>
    <w:rsid w:val="00AF11A7"/>
    <w:rsid w:val="00AF267C"/>
    <w:rsid w:val="00B120E1"/>
    <w:rsid w:val="00B135F2"/>
    <w:rsid w:val="00B33527"/>
    <w:rsid w:val="00B628FE"/>
    <w:rsid w:val="00B90917"/>
    <w:rsid w:val="00BA1E6B"/>
    <w:rsid w:val="00BB259E"/>
    <w:rsid w:val="00BC0268"/>
    <w:rsid w:val="00BD3270"/>
    <w:rsid w:val="00BD50EF"/>
    <w:rsid w:val="00BF11CD"/>
    <w:rsid w:val="00C044AA"/>
    <w:rsid w:val="00C119A5"/>
    <w:rsid w:val="00C125E7"/>
    <w:rsid w:val="00C32F8C"/>
    <w:rsid w:val="00C54E27"/>
    <w:rsid w:val="00C64CD9"/>
    <w:rsid w:val="00CA5279"/>
    <w:rsid w:val="00CA6445"/>
    <w:rsid w:val="00CA699B"/>
    <w:rsid w:val="00CB3338"/>
    <w:rsid w:val="00CC0F6F"/>
    <w:rsid w:val="00CC7802"/>
    <w:rsid w:val="00CD1D4F"/>
    <w:rsid w:val="00CE0CCD"/>
    <w:rsid w:val="00CF06BA"/>
    <w:rsid w:val="00D01868"/>
    <w:rsid w:val="00D04DC5"/>
    <w:rsid w:val="00D2576B"/>
    <w:rsid w:val="00D268C9"/>
    <w:rsid w:val="00D31AD9"/>
    <w:rsid w:val="00D349B8"/>
    <w:rsid w:val="00D44D95"/>
    <w:rsid w:val="00D4656E"/>
    <w:rsid w:val="00D64417"/>
    <w:rsid w:val="00D90F15"/>
    <w:rsid w:val="00D916CE"/>
    <w:rsid w:val="00DE10B9"/>
    <w:rsid w:val="00DE7A4B"/>
    <w:rsid w:val="00DF1D1E"/>
    <w:rsid w:val="00E03B1E"/>
    <w:rsid w:val="00E20372"/>
    <w:rsid w:val="00E65277"/>
    <w:rsid w:val="00E66316"/>
    <w:rsid w:val="00E67430"/>
    <w:rsid w:val="00E728DA"/>
    <w:rsid w:val="00EA28D2"/>
    <w:rsid w:val="00EA69D7"/>
    <w:rsid w:val="00ED30A0"/>
    <w:rsid w:val="00ED4950"/>
    <w:rsid w:val="00ED4BB7"/>
    <w:rsid w:val="00EF3F15"/>
    <w:rsid w:val="00F00179"/>
    <w:rsid w:val="00F00C43"/>
    <w:rsid w:val="00F357B0"/>
    <w:rsid w:val="00F46008"/>
    <w:rsid w:val="00F4689B"/>
    <w:rsid w:val="00F47D24"/>
    <w:rsid w:val="00F5558B"/>
    <w:rsid w:val="00FA0421"/>
    <w:rsid w:val="00FA279C"/>
    <w:rsid w:val="00FA6893"/>
    <w:rsid w:val="00FB47F5"/>
    <w:rsid w:val="00FC07DC"/>
    <w:rsid w:val="00FE146B"/>
    <w:rsid w:val="00FE4D7A"/>
    <w:rsid w:val="00FF34AB"/>
    <w:rsid w:val="00FF4ECE"/>
    <w:rsid w:val="018D6C1A"/>
    <w:rsid w:val="0CBBF68E"/>
    <w:rsid w:val="20FDAFE3"/>
    <w:rsid w:val="23E0E547"/>
    <w:rsid w:val="279299D6"/>
    <w:rsid w:val="37CEFD87"/>
    <w:rsid w:val="3A99D3DC"/>
    <w:rsid w:val="3D94CFDC"/>
    <w:rsid w:val="4796A945"/>
    <w:rsid w:val="48AA205A"/>
    <w:rsid w:val="4F361E31"/>
    <w:rsid w:val="5272752E"/>
    <w:rsid w:val="52AAFDA4"/>
    <w:rsid w:val="573A0F50"/>
    <w:rsid w:val="57843043"/>
    <w:rsid w:val="67F352F2"/>
    <w:rsid w:val="6B724883"/>
    <w:rsid w:val="7461A7F1"/>
    <w:rsid w:val="7613DE28"/>
    <w:rsid w:val="7B6724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F88ED"/>
  <w15:docId w15:val="{4283F575-65F7-4968-A3B1-7928381E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outlineLvl w:val="0"/>
    </w:pPr>
    <w:rPr>
      <w:rFonts w:ascii="Arial" w:eastAsia="Arial" w:hAnsi="Arial" w:cs="Arial"/>
    </w:rPr>
  </w:style>
  <w:style w:type="paragraph" w:styleId="Nadpis2">
    <w:name w:val="heading 2"/>
    <w:basedOn w:val="Normln"/>
    <w:next w:val="Normln"/>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40"/>
      <w:outlineLvl w:val="3"/>
    </w:pPr>
    <w:rPr>
      <w:rFonts w:ascii="Cambria" w:eastAsia="Cambria" w:hAnsi="Cambria" w:cs="Cambria"/>
      <w:i/>
      <w:color w:val="366091"/>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40"/>
      <w:outlineLvl w:val="5"/>
    </w:pPr>
    <w:rPr>
      <w:rFonts w:ascii="Cambria" w:eastAsia="Cambria" w:hAnsi="Cambria" w:cs="Cambria"/>
      <w:color w:val="243F6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Zhlav">
    <w:name w:val="header"/>
    <w:basedOn w:val="Normln"/>
    <w:link w:val="ZhlavChar"/>
    <w:uiPriority w:val="99"/>
    <w:unhideWhenUsed/>
    <w:rsid w:val="0067214A"/>
    <w:pPr>
      <w:tabs>
        <w:tab w:val="center" w:pos="4536"/>
        <w:tab w:val="right" w:pos="9072"/>
      </w:tabs>
    </w:pPr>
  </w:style>
  <w:style w:type="character" w:customStyle="1" w:styleId="ZhlavChar">
    <w:name w:val="Záhlaví Char"/>
    <w:basedOn w:val="Standardnpsmoodstavce"/>
    <w:link w:val="Zhlav"/>
    <w:uiPriority w:val="99"/>
    <w:rsid w:val="0067214A"/>
  </w:style>
  <w:style w:type="paragraph" w:styleId="Zpat">
    <w:name w:val="footer"/>
    <w:basedOn w:val="Normln"/>
    <w:link w:val="ZpatChar"/>
    <w:uiPriority w:val="99"/>
    <w:unhideWhenUsed/>
    <w:rsid w:val="0067214A"/>
    <w:pPr>
      <w:tabs>
        <w:tab w:val="center" w:pos="4536"/>
        <w:tab w:val="right" w:pos="9072"/>
      </w:tabs>
    </w:pPr>
  </w:style>
  <w:style w:type="character" w:customStyle="1" w:styleId="ZpatChar">
    <w:name w:val="Zápatí Char"/>
    <w:basedOn w:val="Standardnpsmoodstavce"/>
    <w:link w:val="Zpat"/>
    <w:uiPriority w:val="99"/>
    <w:rsid w:val="0067214A"/>
  </w:style>
  <w:style w:type="character" w:styleId="Hypertextovodkaz">
    <w:name w:val="Hyperlink"/>
    <w:basedOn w:val="Standardnpsmoodstavce"/>
    <w:uiPriority w:val="99"/>
    <w:unhideWhenUsed/>
    <w:rsid w:val="00EF3F15"/>
    <w:rPr>
      <w:color w:val="0000FF" w:themeColor="hyperlink"/>
      <w:u w:val="single"/>
    </w:rPr>
  </w:style>
  <w:style w:type="character" w:styleId="Nevyeenzmnka">
    <w:name w:val="Unresolved Mention"/>
    <w:basedOn w:val="Standardnpsmoodstavce"/>
    <w:uiPriority w:val="99"/>
    <w:semiHidden/>
    <w:unhideWhenUsed/>
    <w:rsid w:val="00EF3F15"/>
    <w:rPr>
      <w:color w:val="605E5C"/>
      <w:shd w:val="clear" w:color="auto" w:fill="E1DFDD"/>
    </w:rPr>
  </w:style>
  <w:style w:type="character" w:styleId="Sledovanodkaz">
    <w:name w:val="FollowedHyperlink"/>
    <w:basedOn w:val="Standardnpsmoodstavce"/>
    <w:uiPriority w:val="99"/>
    <w:semiHidden/>
    <w:unhideWhenUsed/>
    <w:rsid w:val="00EF3F15"/>
    <w:rPr>
      <w:color w:val="800080" w:themeColor="followedHyperlink"/>
      <w:u w:val="single"/>
    </w:rPr>
  </w:style>
  <w:style w:type="paragraph" w:styleId="Pedmtkomente">
    <w:name w:val="annotation subject"/>
    <w:basedOn w:val="Textkomente"/>
    <w:next w:val="Textkomente"/>
    <w:link w:val="PedmtkomenteChar"/>
    <w:uiPriority w:val="99"/>
    <w:semiHidden/>
    <w:unhideWhenUsed/>
    <w:rsid w:val="00EF3F15"/>
    <w:rPr>
      <w:b/>
      <w:bCs/>
    </w:rPr>
  </w:style>
  <w:style w:type="character" w:customStyle="1" w:styleId="PedmtkomenteChar">
    <w:name w:val="Předmět komentáře Char"/>
    <w:basedOn w:val="TextkomenteChar"/>
    <w:link w:val="Pedmtkomente"/>
    <w:uiPriority w:val="99"/>
    <w:semiHidden/>
    <w:rsid w:val="00EF3F15"/>
    <w:rPr>
      <w:b/>
      <w:bCs/>
      <w:sz w:val="20"/>
      <w:szCs w:val="20"/>
    </w:rPr>
  </w:style>
  <w:style w:type="table" w:customStyle="1" w:styleId="TableNormal1">
    <w:name w:val="Table Normal1"/>
    <w:rsid w:val="00345F2A"/>
    <w:tblPr>
      <w:tblCellMar>
        <w:top w:w="0" w:type="dxa"/>
        <w:left w:w="0" w:type="dxa"/>
        <w:bottom w:w="0" w:type="dxa"/>
        <w:right w:w="0" w:type="dxa"/>
      </w:tblCellMar>
    </w:tblPr>
  </w:style>
  <w:style w:type="paragraph" w:styleId="Normlnweb">
    <w:name w:val="Normal (Web)"/>
    <w:basedOn w:val="Normln"/>
    <w:uiPriority w:val="99"/>
    <w:semiHidden/>
    <w:unhideWhenUsed/>
    <w:rsid w:val="00423FD3"/>
    <w:pPr>
      <w:spacing w:before="100" w:beforeAutospacing="1" w:after="100" w:afterAutospacing="1"/>
    </w:pPr>
  </w:style>
  <w:style w:type="paragraph" w:styleId="Revize">
    <w:name w:val="Revision"/>
    <w:hidden/>
    <w:uiPriority w:val="99"/>
    <w:semiHidden/>
    <w:rsid w:val="00C119A5"/>
  </w:style>
  <w:style w:type="table" w:styleId="Mkatabulky">
    <w:name w:val="Table Grid"/>
    <w:basedOn w:val="Normlntabulka"/>
    <w:uiPriority w:val="39"/>
    <w:rsid w:val="008A5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044A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450822">
      <w:bodyDiv w:val="1"/>
      <w:marLeft w:val="0"/>
      <w:marRight w:val="0"/>
      <w:marTop w:val="0"/>
      <w:marBottom w:val="0"/>
      <w:divBdr>
        <w:top w:val="none" w:sz="0" w:space="0" w:color="auto"/>
        <w:left w:val="none" w:sz="0" w:space="0" w:color="auto"/>
        <w:bottom w:val="none" w:sz="0" w:space="0" w:color="auto"/>
        <w:right w:val="none" w:sz="0" w:space="0" w:color="auto"/>
      </w:divBdr>
    </w:div>
    <w:div w:id="1631782242">
      <w:bodyDiv w:val="1"/>
      <w:marLeft w:val="0"/>
      <w:marRight w:val="0"/>
      <w:marTop w:val="0"/>
      <w:marBottom w:val="0"/>
      <w:divBdr>
        <w:top w:val="none" w:sz="0" w:space="0" w:color="auto"/>
        <w:left w:val="none" w:sz="0" w:space="0" w:color="auto"/>
        <w:bottom w:val="none" w:sz="0" w:space="0" w:color="auto"/>
        <w:right w:val="none" w:sz="0" w:space="0" w:color="auto"/>
      </w:divBdr>
    </w:div>
    <w:div w:id="16612341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irislavskuhrovec@gmail.com"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tettris.eu/"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ibot.cas.cz"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naturalist.org/projects/biosmrst-2025" TargetMode="External"/><Relationship Id="rId11" Type="http://schemas.openxmlformats.org/officeDocument/2006/relationships/hyperlink" Target="http://www.biosmrst.cz" TargetMode="External"/><Relationship Id="rId5" Type="http://schemas.openxmlformats.org/officeDocument/2006/relationships/endnotes" Target="endnotes.xml"/><Relationship Id="rId15" Type="http://schemas.openxmlformats.org/officeDocument/2006/relationships/hyperlink" Target="http://www.carc.cz" TargetMode="External"/><Relationship Id="rId10" Type="http://schemas.openxmlformats.org/officeDocument/2006/relationships/hyperlink" Target="https://youtu.be/tayjlQ7yJPs?si=XS0oxDLLT41j8-jo"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ogle.com/url?q=https://invaznidruhy.aopk.gov.cz/vyukove-materialy&amp;sa=D&amp;source=docs&amp;ust=1747597483600731&amp;usg=AOvVaw1T53BcVe2Hbafyv-dV8C3f" TargetMode="External"/><Relationship Id="rId14" Type="http://schemas.openxmlformats.org/officeDocument/2006/relationships/hyperlink" Target="mailto:katerina.stajerova@ibot.cas.c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bot@ibot.cas.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1229</Words>
  <Characters>7254</Characters>
  <Application>Microsoft Office Word</Application>
  <DocSecurity>4</DocSecurity>
  <Lines>60</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8467</CharactersWithSpaces>
  <SharedDoc>false</SharedDoc>
  <HLinks>
    <vt:vector size="60" baseType="variant">
      <vt:variant>
        <vt:i4>3538997</vt:i4>
      </vt:variant>
      <vt:variant>
        <vt:i4>27</vt:i4>
      </vt:variant>
      <vt:variant>
        <vt:i4>0</vt:i4>
      </vt:variant>
      <vt:variant>
        <vt:i4>5</vt:i4>
      </vt:variant>
      <vt:variant>
        <vt:lpwstr>http://www.ibot.cas.cz/</vt:lpwstr>
      </vt:variant>
      <vt:variant>
        <vt:lpwstr/>
      </vt:variant>
      <vt:variant>
        <vt:i4>7340120</vt:i4>
      </vt:variant>
      <vt:variant>
        <vt:i4>21</vt:i4>
      </vt:variant>
      <vt:variant>
        <vt:i4>0</vt:i4>
      </vt:variant>
      <vt:variant>
        <vt:i4>5</vt:i4>
      </vt:variant>
      <vt:variant>
        <vt:lpwstr>mailto:katerina.stajerova@ibot.cas.cz</vt:lpwstr>
      </vt:variant>
      <vt:variant>
        <vt:lpwstr/>
      </vt:variant>
      <vt:variant>
        <vt:i4>7143516</vt:i4>
      </vt:variant>
      <vt:variant>
        <vt:i4>18</vt:i4>
      </vt:variant>
      <vt:variant>
        <vt:i4>0</vt:i4>
      </vt:variant>
      <vt:variant>
        <vt:i4>5</vt:i4>
      </vt:variant>
      <vt:variant>
        <vt:lpwstr>mailto:jirislavskuhrovec@gmail.com</vt:lpwstr>
      </vt:variant>
      <vt:variant>
        <vt:lpwstr/>
      </vt:variant>
      <vt:variant>
        <vt:i4>4259847</vt:i4>
      </vt:variant>
      <vt:variant>
        <vt:i4>15</vt:i4>
      </vt:variant>
      <vt:variant>
        <vt:i4>0</vt:i4>
      </vt:variant>
      <vt:variant>
        <vt:i4>5</vt:i4>
      </vt:variant>
      <vt:variant>
        <vt:lpwstr>https://biosmrst.cz/</vt:lpwstr>
      </vt:variant>
      <vt:variant>
        <vt:lpwstr/>
      </vt:variant>
      <vt:variant>
        <vt:i4>1638425</vt:i4>
      </vt:variant>
      <vt:variant>
        <vt:i4>12</vt:i4>
      </vt:variant>
      <vt:variant>
        <vt:i4>0</vt:i4>
      </vt:variant>
      <vt:variant>
        <vt:i4>5</vt:i4>
      </vt:variant>
      <vt:variant>
        <vt:lpwstr>https://www.entospol.cz/</vt:lpwstr>
      </vt:variant>
      <vt:variant>
        <vt:lpwstr/>
      </vt:variant>
      <vt:variant>
        <vt:i4>6619186</vt:i4>
      </vt:variant>
      <vt:variant>
        <vt:i4>9</vt:i4>
      </vt:variant>
      <vt:variant>
        <vt:i4>0</vt:i4>
      </vt:variant>
      <vt:variant>
        <vt:i4>5</vt:i4>
      </vt:variant>
      <vt:variant>
        <vt:lpwstr>http://www.birdlife.cz/</vt:lpwstr>
      </vt:variant>
      <vt:variant>
        <vt:lpwstr/>
      </vt:variant>
      <vt:variant>
        <vt:i4>6619186</vt:i4>
      </vt:variant>
      <vt:variant>
        <vt:i4>6</vt:i4>
      </vt:variant>
      <vt:variant>
        <vt:i4>0</vt:i4>
      </vt:variant>
      <vt:variant>
        <vt:i4>5</vt:i4>
      </vt:variant>
      <vt:variant>
        <vt:lpwstr>http://www.birdlife.cz/</vt:lpwstr>
      </vt:variant>
      <vt:variant>
        <vt:lpwstr/>
      </vt:variant>
      <vt:variant>
        <vt:i4>3670069</vt:i4>
      </vt:variant>
      <vt:variant>
        <vt:i4>3</vt:i4>
      </vt:variant>
      <vt:variant>
        <vt:i4>0</vt:i4>
      </vt:variant>
      <vt:variant>
        <vt:i4>5</vt:i4>
      </vt:variant>
      <vt:variant>
        <vt:lpwstr>https://iasbioblitz.creaf.cat/</vt:lpwstr>
      </vt:variant>
      <vt:variant>
        <vt:lpwstr/>
      </vt:variant>
      <vt:variant>
        <vt:i4>5046363</vt:i4>
      </vt:variant>
      <vt:variant>
        <vt:i4>0</vt:i4>
      </vt:variant>
      <vt:variant>
        <vt:i4>0</vt:i4>
      </vt:variant>
      <vt:variant>
        <vt:i4>5</vt:i4>
      </vt:variant>
      <vt:variant>
        <vt:lpwstr>https://www.inaturalist.org/projects/ias-bioblitz-czech-republic</vt:lpwstr>
      </vt:variant>
      <vt:variant>
        <vt:lpwstr/>
      </vt:variant>
      <vt:variant>
        <vt:i4>4259899</vt:i4>
      </vt:variant>
      <vt:variant>
        <vt:i4>0</vt:i4>
      </vt:variant>
      <vt:variant>
        <vt:i4>0</vt:i4>
      </vt:variant>
      <vt:variant>
        <vt:i4>5</vt:i4>
      </vt:variant>
      <vt:variant>
        <vt:lpwstr>mailto:ibot@ibot.cas.cz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Dvořáková Miroslava</dc:creator>
  <cp:keywords/>
  <cp:lastModifiedBy>Dvořáková Miroslava</cp:lastModifiedBy>
  <cp:revision>2</cp:revision>
  <dcterms:created xsi:type="dcterms:W3CDTF">2025-05-20T07:57:00Z</dcterms:created>
  <dcterms:modified xsi:type="dcterms:W3CDTF">2025-05-20T07:57:00Z</dcterms:modified>
</cp:coreProperties>
</file>