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6890AED4" w14:textId="6AF16A0E" w:rsidR="005538CF" w:rsidRPr="005538CF" w:rsidRDefault="005538CF" w:rsidP="005538CF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5538CF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  <w:r w:rsidRPr="005538CF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Vědci z ÚOCHB předpovídají nový fyzikální jev díky pokročilému molekulárnímu modelování </w:t>
      </w:r>
    </w:p>
    <w:p w14:paraId="184A65D2" w14:textId="118FFD05" w:rsidR="00456677" w:rsidRPr="00456677" w:rsidRDefault="007B3C52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bookmarkEnd w:id="0"/>
    <w:p w14:paraId="6C91E24C" w14:textId="62D476C6" w:rsidR="00456677" w:rsidRPr="005538CF" w:rsidRDefault="005538CF" w:rsidP="00456677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Cs/>
          <w:iCs/>
          <w:szCs w:val="20"/>
          <w:lang w:val="cs-CZ"/>
        </w:rPr>
        <w:t>19. 5. 2025</w:t>
      </w:r>
      <w:bookmarkStart w:id="1" w:name="_Hlk152149017"/>
    </w:p>
    <w:p w14:paraId="77886039" w14:textId="7D207FD1" w:rsidR="00456677" w:rsidRPr="005538CF" w:rsidRDefault="005538CF" w:rsidP="007B3C52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5538CF">
        <w:rPr>
          <w:rFonts w:cs="Arial"/>
          <w:b/>
          <w:bCs/>
          <w:iCs/>
          <w:szCs w:val="20"/>
          <w:lang w:val="cs-CZ"/>
        </w:rPr>
        <w:t xml:space="preserve">Výzkumný tým vedený prof. Pavlem </w:t>
      </w:r>
      <w:proofErr w:type="spellStart"/>
      <w:r w:rsidRPr="005538CF">
        <w:rPr>
          <w:rFonts w:cs="Arial"/>
          <w:b/>
          <w:bCs/>
          <w:iCs/>
          <w:szCs w:val="20"/>
          <w:lang w:val="cs-CZ"/>
        </w:rPr>
        <w:t>Jungwirthem</w:t>
      </w:r>
      <w:proofErr w:type="spellEnd"/>
      <w:r w:rsidRPr="005538CF">
        <w:rPr>
          <w:rFonts w:cs="Arial"/>
          <w:b/>
          <w:bCs/>
          <w:iCs/>
          <w:szCs w:val="20"/>
          <w:lang w:val="cs-CZ"/>
        </w:rPr>
        <w:t xml:space="preserve"> z Ústavu organické chemie a biochemie AV ČR zjistil, že během procesu, kdy se kapalina mění z nekovu na vodivý kov, vzniká ještě jeden, zatím nepopsaný jev. Jedná se o fázi, kdy se systém spontánně velmi rychle přepíná mezi kovem a nekovem, aniž by vydržel v jednom z těchto stavů delší čas. Úplně novou teorii podpírají pokročilé výpočty molekulárního modelování. Studie vzniklá ve spolupráci s Oxfordskou univerzitou, Matematicko-fyzikální fakultou UK a Ústavem fyzikální chemie J. Heyrovského AV ČR, zaujala významný vědecký časopis </w:t>
      </w:r>
      <w:proofErr w:type="spellStart"/>
      <w:r w:rsidRPr="005538CF">
        <w:rPr>
          <w:rFonts w:cs="Arial"/>
          <w:b/>
          <w:bCs/>
          <w:iCs/>
          <w:szCs w:val="20"/>
          <w:lang w:val="cs-CZ"/>
        </w:rPr>
        <w:t>Nature</w:t>
      </w:r>
      <w:proofErr w:type="spellEnd"/>
      <w:r w:rsidRPr="005538CF">
        <w:rPr>
          <w:rFonts w:cs="Arial"/>
          <w:b/>
          <w:bCs/>
          <w:iCs/>
          <w:szCs w:val="20"/>
          <w:lang w:val="cs-CZ"/>
        </w:rPr>
        <w:t xml:space="preserve"> Communications. </w:t>
      </w:r>
      <w:bookmarkStart w:id="2" w:name="_Hlk152063791"/>
      <w:bookmarkEnd w:id="1"/>
    </w:p>
    <w:p w14:paraId="31C0E58D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Cs/>
          <w:szCs w:val="20"/>
          <w:lang w:val="cs-CZ"/>
        </w:rPr>
        <w:t xml:space="preserve">Pavel </w:t>
      </w:r>
      <w:proofErr w:type="spellStart"/>
      <w:r w:rsidRPr="005538CF">
        <w:rPr>
          <w:rFonts w:cs="Arial"/>
          <w:iCs/>
          <w:szCs w:val="20"/>
          <w:lang w:val="cs-CZ"/>
        </w:rPr>
        <w:t>Jungwirth</w:t>
      </w:r>
      <w:proofErr w:type="spellEnd"/>
      <w:r w:rsidRPr="005538CF">
        <w:rPr>
          <w:rFonts w:cs="Arial"/>
          <w:iCs/>
          <w:szCs w:val="20"/>
          <w:lang w:val="cs-CZ"/>
        </w:rPr>
        <w:t xml:space="preserve"> a jeho kolegové se věnují přechodu látek z nekovového do kovového stavu systematicky a řadu let. Vycházejí přitom z předpokladu, že mezi kovy nepatří jen materiály s pevným skupenstvím, ale také některé kapaliny. Jejich model, kdy přidávali alkalický kov, lithium, sodík nebo draslík, do kapalného amoniaku, až se z modrého elektrolytu stal zlatý kovový roztok, zaujal před pěti lety další metu vědeckého světa, časopis Science. </w:t>
      </w:r>
    </w:p>
    <w:p w14:paraId="50333354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Cs/>
          <w:szCs w:val="20"/>
          <w:lang w:val="cs-CZ"/>
        </w:rPr>
        <w:t xml:space="preserve">Z alkalického kovu se uvolňují elektrony a čím víc jich v roztoku je, tím víc se propojují, až vznikne tzv. vodivostní pás, tedy kov. Vědci z ÚOCHB vyvinuli metodiku, díky níž dokázali přerod nekovu v kov v kapalině nejen spočítat, ale také experimentálně ověřit na synchrotronovém urychlovači částic metodou fotoelektronové spektroskopie. Tento objev jim nyní umožnil, aby pomocí pokročilých výpočtů molekulové dynamiky přišli s novou hypotézou, a sice že neexistuje pouze nekov, nebo kov, ale také fáze, v níž se systém velmi rychle, během desítek </w:t>
      </w:r>
      <w:proofErr w:type="spellStart"/>
      <w:r w:rsidRPr="005538CF">
        <w:rPr>
          <w:rFonts w:cs="Arial"/>
          <w:iCs/>
          <w:szCs w:val="20"/>
          <w:lang w:val="cs-CZ"/>
        </w:rPr>
        <w:t>femtosekund</w:t>
      </w:r>
      <w:proofErr w:type="spellEnd"/>
      <w:r w:rsidRPr="005538CF">
        <w:rPr>
          <w:rFonts w:cs="Arial"/>
          <w:iCs/>
          <w:szCs w:val="20"/>
          <w:lang w:val="cs-CZ"/>
        </w:rPr>
        <w:t xml:space="preserve">, přepíná mezi oběma stavy. </w:t>
      </w:r>
    </w:p>
    <w:p w14:paraId="574506F0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Cs/>
          <w:szCs w:val="20"/>
          <w:lang w:val="cs-CZ"/>
        </w:rPr>
        <w:t>„</w:t>
      </w:r>
      <w:r w:rsidRPr="005538CF">
        <w:rPr>
          <w:rFonts w:cs="Arial"/>
          <w:i/>
          <w:iCs/>
          <w:szCs w:val="20"/>
          <w:lang w:val="cs-CZ"/>
        </w:rPr>
        <w:t>Zatím nikomu nedošlo, že se systém může převracet mezi kovem a nekovem na velmi rychlé časové škále. Tímhle způsobem zatím nikdo nepřemýšlel. Jedná se o nový fyzikální jev a my věříme, že naše (teoretické) závěry jsou dostatečně přesné,“</w:t>
      </w:r>
      <w:r w:rsidRPr="005538CF">
        <w:rPr>
          <w:rFonts w:cs="Arial"/>
          <w:iCs/>
          <w:szCs w:val="20"/>
          <w:lang w:val="cs-CZ"/>
        </w:rPr>
        <w:t xml:space="preserve"> upozorňuje prof. </w:t>
      </w:r>
      <w:proofErr w:type="spellStart"/>
      <w:r w:rsidRPr="005538CF">
        <w:rPr>
          <w:rFonts w:cs="Arial"/>
          <w:iCs/>
          <w:szCs w:val="20"/>
          <w:lang w:val="cs-CZ"/>
        </w:rPr>
        <w:t>Jungwirth</w:t>
      </w:r>
      <w:proofErr w:type="spellEnd"/>
      <w:r w:rsidRPr="005538CF">
        <w:rPr>
          <w:rFonts w:cs="Arial"/>
          <w:iCs/>
          <w:szCs w:val="20"/>
          <w:lang w:val="cs-CZ"/>
        </w:rPr>
        <w:t xml:space="preserve">. </w:t>
      </w:r>
    </w:p>
    <w:p w14:paraId="0E2814D6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Cs/>
          <w:szCs w:val="20"/>
          <w:lang w:val="cs-CZ"/>
        </w:rPr>
        <w:t xml:space="preserve">Nyní se vědci snaží dokázat správnost svých výpočtů pomocí experimentu. Hledají pracoviště, které zvládne velmi rychlé přepínání mezi nekovem a kovem změřit. </w:t>
      </w:r>
    </w:p>
    <w:p w14:paraId="32B3FB95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/>
          <w:iCs/>
          <w:szCs w:val="20"/>
          <w:lang w:val="cs-CZ"/>
        </w:rPr>
        <w:t>„Nebude to jednoduché, protože přepínání se děje velmi rychle, v řádech miliontin miliontiny vteřiny, nebo v ještě kratší době. Musíme se ptát, jak tento neobvyklý proces během pokusu pozorovat. Využít se pokusíme ultrarychlé lasery, jimiž disponují i některé laboratoře u nás v ústavu,“</w:t>
      </w:r>
      <w:r w:rsidRPr="005538CF">
        <w:rPr>
          <w:rFonts w:cs="Arial"/>
          <w:iCs/>
          <w:szCs w:val="20"/>
          <w:lang w:val="cs-CZ"/>
        </w:rPr>
        <w:t xml:space="preserve"> vysvětluje první autor studie doktorand Marco </w:t>
      </w:r>
      <w:proofErr w:type="spellStart"/>
      <w:r w:rsidRPr="005538CF">
        <w:rPr>
          <w:rFonts w:cs="Arial"/>
          <w:iCs/>
          <w:szCs w:val="20"/>
          <w:lang w:val="cs-CZ"/>
        </w:rPr>
        <w:t>Vitek</w:t>
      </w:r>
      <w:proofErr w:type="spellEnd"/>
      <w:r w:rsidRPr="005538CF">
        <w:rPr>
          <w:rFonts w:cs="Arial"/>
          <w:iCs/>
          <w:szCs w:val="20"/>
          <w:lang w:val="cs-CZ"/>
        </w:rPr>
        <w:t>.</w:t>
      </w:r>
    </w:p>
    <w:p w14:paraId="3DC7528E" w14:textId="77777777" w:rsidR="005538CF" w:rsidRPr="005538CF" w:rsidRDefault="005538CF" w:rsidP="005538C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5538CF">
        <w:rPr>
          <w:rFonts w:cs="Arial"/>
          <w:iCs/>
          <w:szCs w:val="20"/>
          <w:lang w:val="cs-CZ"/>
        </w:rPr>
        <w:t xml:space="preserve">Jestli se </w:t>
      </w:r>
      <w:proofErr w:type="spellStart"/>
      <w:r w:rsidRPr="005538CF">
        <w:rPr>
          <w:rFonts w:cs="Arial"/>
          <w:iCs/>
          <w:szCs w:val="20"/>
          <w:lang w:val="cs-CZ"/>
        </w:rPr>
        <w:t>Jungwirthově</w:t>
      </w:r>
      <w:proofErr w:type="spellEnd"/>
      <w:r w:rsidRPr="005538CF">
        <w:rPr>
          <w:rFonts w:cs="Arial"/>
          <w:iCs/>
          <w:szCs w:val="20"/>
          <w:lang w:val="cs-CZ"/>
        </w:rPr>
        <w:t xml:space="preserve"> týmu a jejich spolupracovníkům podaří výpočty experimentálně potvrdit, obohatí jejich zjištění vědu na pomezí fyziky a chemie o znalost nového fyzikálního jevu, který v učebnicích zatím chybí. </w:t>
      </w:r>
    </w:p>
    <w:p w14:paraId="2C352A3B" w14:textId="56CF0E54" w:rsidR="005538CF" w:rsidRDefault="005538CF" w:rsidP="005538CF">
      <w:proofErr w:type="spellStart"/>
      <w:r>
        <w:lastRenderedPageBreak/>
        <w:t>Původní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: </w:t>
      </w:r>
      <w:r w:rsidRPr="00254EEF">
        <w:t xml:space="preserve">Vitek, M., Rončević, I., Marsalek, O. </w:t>
      </w:r>
      <w:r w:rsidRPr="00254EEF">
        <w:rPr>
          <w:i/>
          <w:iCs/>
        </w:rPr>
        <w:t>et al.</w:t>
      </w:r>
      <w:r w:rsidRPr="00254EEF">
        <w:t xml:space="preserve"> Rapid flipping between electrolyte and metallic states in ammonia solutions of alkali metals. </w:t>
      </w:r>
      <w:r w:rsidRPr="00254EEF">
        <w:rPr>
          <w:i/>
          <w:iCs/>
        </w:rPr>
        <w:t>Nat Commun</w:t>
      </w:r>
      <w:r w:rsidRPr="00254EEF">
        <w:t xml:space="preserve"> </w:t>
      </w:r>
      <w:r w:rsidRPr="00254EEF">
        <w:rPr>
          <w:b/>
          <w:bCs/>
        </w:rPr>
        <w:t>16</w:t>
      </w:r>
      <w:r w:rsidRPr="00254EEF">
        <w:t>, 4302 (2025). https://doi.org/10.1038/s41467-025-59071-z</w:t>
      </w:r>
    </w:p>
    <w:p w14:paraId="490C35DB" w14:textId="77777777" w:rsidR="005538CF" w:rsidRPr="00456677" w:rsidRDefault="005538CF" w:rsidP="007B3C52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</w:p>
    <w:bookmarkEnd w:id="2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0A21" w14:textId="77777777" w:rsidR="00E87410" w:rsidRDefault="00E87410" w:rsidP="00AF7F5A">
      <w:r>
        <w:separator/>
      </w:r>
    </w:p>
  </w:endnote>
  <w:endnote w:type="continuationSeparator" w:id="0">
    <w:p w14:paraId="39388CDD" w14:textId="77777777" w:rsidR="00E87410" w:rsidRDefault="00E87410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9493" w14:textId="77777777" w:rsidR="00E87410" w:rsidRDefault="00E87410" w:rsidP="00AF7F5A">
      <w:r>
        <w:separator/>
      </w:r>
    </w:p>
  </w:footnote>
  <w:footnote w:type="continuationSeparator" w:id="0">
    <w:p w14:paraId="7CD575EA" w14:textId="77777777" w:rsidR="00E87410" w:rsidRDefault="00E87410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6677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50A33"/>
    <w:rsid w:val="005538CF"/>
    <w:rsid w:val="00557F20"/>
    <w:rsid w:val="00561DC3"/>
    <w:rsid w:val="00566DB2"/>
    <w:rsid w:val="005A1E70"/>
    <w:rsid w:val="005A632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06044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0283B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87410"/>
    <w:rsid w:val="00EB24BA"/>
    <w:rsid w:val="00EB764D"/>
    <w:rsid w:val="00EC508C"/>
    <w:rsid w:val="00EC6788"/>
    <w:rsid w:val="00F03B27"/>
    <w:rsid w:val="00F04DDE"/>
    <w:rsid w:val="00F40C69"/>
    <w:rsid w:val="00F42A51"/>
    <w:rsid w:val="00F661EA"/>
    <w:rsid w:val="00F7589A"/>
    <w:rsid w:val="00F856CF"/>
    <w:rsid w:val="00F870D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3224</Characters>
  <Application>Microsoft Office Word</Application>
  <DocSecurity>0</DocSecurity>
  <Lines>89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2</cp:revision>
  <cp:lastPrinted>2017-08-09T12:51:00Z</cp:lastPrinted>
  <dcterms:created xsi:type="dcterms:W3CDTF">2025-05-16T08:20:00Z</dcterms:created>
  <dcterms:modified xsi:type="dcterms:W3CDTF">2025-05-16T08:20:00Z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