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636ED" w14:textId="6A2C7C91" w:rsidR="0043773E" w:rsidRPr="000566CF" w:rsidRDefault="0043773E" w:rsidP="4F361E31">
      <w:pPr>
        <w:jc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685C9732" w14:textId="41BB8070" w:rsidR="006E17E5" w:rsidRPr="000566CF" w:rsidRDefault="0021779D" w:rsidP="4F361E31">
      <w:pPr>
        <w:jc w:val="center"/>
        <w:rPr>
          <w:rFonts w:asciiTheme="majorHAnsi" w:eastAsiaTheme="majorEastAsia" w:hAnsiTheme="majorHAnsi" w:cstheme="majorHAnsi"/>
          <w:b/>
          <w:bCs/>
          <w:sz w:val="22"/>
          <w:szCs w:val="22"/>
        </w:rPr>
      </w:pPr>
      <w:r w:rsidRPr="000566CF">
        <w:rPr>
          <w:rFonts w:asciiTheme="majorHAnsi" w:eastAsia="Calibri" w:hAnsiTheme="majorHAnsi" w:cstheme="majorHAnsi"/>
          <w:b/>
          <w:sz w:val="28"/>
          <w:szCs w:val="28"/>
        </w:rPr>
        <w:t xml:space="preserve">Třetí ročník akce </w:t>
      </w:r>
      <w:proofErr w:type="spellStart"/>
      <w:r w:rsidRPr="000566CF">
        <w:rPr>
          <w:rFonts w:asciiTheme="majorHAnsi" w:eastAsia="Calibri" w:hAnsiTheme="majorHAnsi" w:cstheme="majorHAnsi"/>
          <w:b/>
          <w:sz w:val="28"/>
          <w:szCs w:val="28"/>
        </w:rPr>
        <w:t>Biosmršť</w:t>
      </w:r>
      <w:proofErr w:type="spellEnd"/>
      <w:r w:rsidRPr="000566CF">
        <w:rPr>
          <w:rFonts w:asciiTheme="majorHAnsi" w:eastAsia="Calibri" w:hAnsiTheme="majorHAnsi" w:cstheme="majorHAnsi"/>
          <w:b/>
          <w:sz w:val="28"/>
          <w:szCs w:val="28"/>
        </w:rPr>
        <w:t xml:space="preserve"> 2024 zaznamenal nový rekord v počtu pozorování</w:t>
      </w:r>
    </w:p>
    <w:p w14:paraId="3D1DC931" w14:textId="6DC99912" w:rsidR="0043773E" w:rsidRPr="000566CF" w:rsidRDefault="0043773E" w:rsidP="4F361E31">
      <w:pPr>
        <w:jc w:val="center"/>
        <w:rPr>
          <w:rFonts w:asciiTheme="majorHAnsi" w:eastAsiaTheme="majorEastAsia" w:hAnsiTheme="majorHAnsi" w:cstheme="majorHAnsi"/>
          <w:b/>
          <w:bCs/>
          <w:color w:val="4F6228"/>
          <w:sz w:val="22"/>
          <w:szCs w:val="22"/>
        </w:rPr>
      </w:pPr>
    </w:p>
    <w:p w14:paraId="7AFB66F0" w14:textId="20ECEE18" w:rsidR="000238E7" w:rsidRPr="00694940" w:rsidRDefault="4F361E31" w:rsidP="000238E7">
      <w:pPr>
        <w:spacing w:before="240" w:after="240"/>
        <w:rPr>
          <w:rFonts w:asciiTheme="majorHAnsi" w:eastAsia="Calibri" w:hAnsiTheme="majorHAnsi" w:cstheme="majorHAnsi"/>
          <w:b/>
          <w:sz w:val="22"/>
          <w:szCs w:val="22"/>
        </w:rPr>
      </w:pPr>
      <w:r w:rsidRPr="00694940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 xml:space="preserve">Průhonice, </w:t>
      </w:r>
      <w:r w:rsidR="00B62032" w:rsidRPr="00694940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>17</w:t>
      </w:r>
      <w:r w:rsidR="00D268C9" w:rsidRPr="00694940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>.</w:t>
      </w:r>
      <w:r w:rsidRPr="00694940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 xml:space="preserve"> </w:t>
      </w:r>
      <w:r w:rsidR="00B62032" w:rsidRPr="00694940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 xml:space="preserve">července </w:t>
      </w:r>
      <w:r w:rsidRPr="00694940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>202</w:t>
      </w:r>
      <w:r w:rsidR="00423FD3" w:rsidRPr="00694940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>4</w:t>
      </w:r>
      <w:r w:rsidRPr="00694940">
        <w:rPr>
          <w:rFonts w:asciiTheme="majorHAnsi" w:eastAsiaTheme="majorEastAsia" w:hAnsiTheme="majorHAnsi" w:cstheme="majorHAnsi"/>
          <w:b/>
          <w:bCs/>
          <w:color w:val="4F6228" w:themeColor="accent3" w:themeShade="80"/>
          <w:sz w:val="22"/>
          <w:szCs w:val="22"/>
        </w:rPr>
        <w:t xml:space="preserve"> </w:t>
      </w:r>
      <w:r w:rsidRPr="00694940">
        <w:rPr>
          <w:rFonts w:asciiTheme="majorHAnsi" w:eastAsiaTheme="majorEastAsia" w:hAnsiTheme="majorHAnsi" w:cstheme="majorHAnsi"/>
          <w:b/>
          <w:bCs/>
          <w:sz w:val="22"/>
          <w:szCs w:val="22"/>
        </w:rPr>
        <w:t xml:space="preserve">– </w:t>
      </w:r>
      <w:r w:rsidR="000238E7" w:rsidRPr="00694940">
        <w:rPr>
          <w:rFonts w:asciiTheme="majorHAnsi" w:eastAsia="Calibri" w:hAnsiTheme="majorHAnsi" w:cstheme="majorHAnsi"/>
          <w:b/>
          <w:sz w:val="22"/>
          <w:szCs w:val="22"/>
        </w:rPr>
        <w:t xml:space="preserve">Do třetího ročníku bleskového mapování nepůvodních druhů živočichů a rostlin v ČR, které koordinovali vědci z Výzkumného ústavu rostlinné výroby a Botanického ústavu AV ČR, se zapojilo téměř 200 dobrovolníků. Z více než 850 pozorování se podařilo získat informace o rozšíření 27 nepůvodních </w:t>
      </w:r>
      <w:r w:rsidR="00E73EAD" w:rsidRPr="00694940">
        <w:rPr>
          <w:rFonts w:asciiTheme="majorHAnsi" w:eastAsia="Calibri" w:hAnsiTheme="majorHAnsi" w:cstheme="majorHAnsi"/>
          <w:b/>
          <w:sz w:val="22"/>
          <w:szCs w:val="22"/>
        </w:rPr>
        <w:t>dru</w:t>
      </w:r>
      <w:r w:rsidR="00E73EAD">
        <w:rPr>
          <w:rFonts w:asciiTheme="majorHAnsi" w:eastAsia="Calibri" w:hAnsiTheme="majorHAnsi" w:cstheme="majorHAnsi"/>
          <w:b/>
          <w:sz w:val="22"/>
          <w:szCs w:val="22"/>
        </w:rPr>
        <w:t>hů</w:t>
      </w:r>
      <w:r w:rsidR="000238E7" w:rsidRPr="00694940">
        <w:rPr>
          <w:rFonts w:asciiTheme="majorHAnsi" w:eastAsia="Calibri" w:hAnsiTheme="majorHAnsi" w:cstheme="majorHAnsi"/>
          <w:b/>
          <w:sz w:val="22"/>
          <w:szCs w:val="22"/>
        </w:rPr>
        <w:t xml:space="preserve">. </w:t>
      </w:r>
      <w:r w:rsidR="00FB5B5C">
        <w:rPr>
          <w:rFonts w:asciiTheme="majorHAnsi" w:eastAsia="Calibri" w:hAnsiTheme="majorHAnsi" w:cstheme="majorHAnsi"/>
          <w:b/>
          <w:sz w:val="22"/>
          <w:szCs w:val="22"/>
        </w:rPr>
        <w:t xml:space="preserve">Rozšiřovat databázi nepůvodních druhů o svá pozorování může veřejnost i nadále. </w:t>
      </w:r>
      <w:r w:rsidR="006A0E20">
        <w:rPr>
          <w:rFonts w:asciiTheme="majorHAnsi" w:eastAsia="Calibri" w:hAnsiTheme="majorHAnsi" w:cstheme="majorHAnsi"/>
          <w:b/>
          <w:sz w:val="22"/>
          <w:szCs w:val="22"/>
        </w:rPr>
        <w:t xml:space="preserve">V přírodě právě </w:t>
      </w:r>
      <w:r w:rsidR="000232B6">
        <w:rPr>
          <w:rFonts w:asciiTheme="majorHAnsi" w:eastAsia="Calibri" w:hAnsiTheme="majorHAnsi" w:cstheme="majorHAnsi"/>
          <w:b/>
          <w:sz w:val="22"/>
          <w:szCs w:val="22"/>
        </w:rPr>
        <w:t xml:space="preserve">nyní nápadně </w:t>
      </w:r>
      <w:r w:rsidR="006A0E20">
        <w:rPr>
          <w:rFonts w:asciiTheme="majorHAnsi" w:eastAsia="Calibri" w:hAnsiTheme="majorHAnsi" w:cstheme="majorHAnsi"/>
          <w:b/>
          <w:sz w:val="22"/>
          <w:szCs w:val="22"/>
        </w:rPr>
        <w:t xml:space="preserve">kvete např. nepůvodní </w:t>
      </w:r>
      <w:r w:rsidR="00995309">
        <w:rPr>
          <w:rFonts w:asciiTheme="majorHAnsi" w:eastAsia="Calibri" w:hAnsiTheme="majorHAnsi" w:cstheme="majorHAnsi"/>
          <w:b/>
          <w:sz w:val="22"/>
          <w:szCs w:val="22"/>
        </w:rPr>
        <w:t xml:space="preserve">bolševník velkolepý, </w:t>
      </w:r>
      <w:r w:rsidR="009B439E">
        <w:rPr>
          <w:rFonts w:asciiTheme="majorHAnsi" w:eastAsia="Calibri" w:hAnsiTheme="majorHAnsi" w:cstheme="majorHAnsi"/>
          <w:b/>
          <w:sz w:val="22"/>
          <w:szCs w:val="22"/>
        </w:rPr>
        <w:t>kolotočník ozdobný či netýkavk</w:t>
      </w:r>
      <w:r w:rsidR="00E73EAD">
        <w:rPr>
          <w:rFonts w:asciiTheme="majorHAnsi" w:eastAsia="Calibri" w:hAnsiTheme="majorHAnsi" w:cstheme="majorHAnsi"/>
          <w:b/>
          <w:sz w:val="22"/>
          <w:szCs w:val="22"/>
        </w:rPr>
        <w:t>a</w:t>
      </w:r>
      <w:r w:rsidR="009B439E">
        <w:rPr>
          <w:rFonts w:asciiTheme="majorHAnsi" w:eastAsia="Calibri" w:hAnsiTheme="majorHAnsi" w:cstheme="majorHAnsi"/>
          <w:b/>
          <w:sz w:val="22"/>
          <w:szCs w:val="22"/>
        </w:rPr>
        <w:t xml:space="preserve"> žláznat</w:t>
      </w:r>
      <w:r w:rsidR="00E73EAD">
        <w:rPr>
          <w:rFonts w:asciiTheme="majorHAnsi" w:eastAsia="Calibri" w:hAnsiTheme="majorHAnsi" w:cstheme="majorHAnsi"/>
          <w:b/>
          <w:sz w:val="22"/>
          <w:szCs w:val="22"/>
        </w:rPr>
        <w:t>á</w:t>
      </w:r>
      <w:r w:rsidR="006A0E20">
        <w:rPr>
          <w:rFonts w:asciiTheme="majorHAnsi" w:eastAsia="Calibri" w:hAnsiTheme="majorHAnsi" w:cstheme="majorHAnsi"/>
          <w:b/>
          <w:sz w:val="22"/>
          <w:szCs w:val="22"/>
        </w:rPr>
        <w:t xml:space="preserve">. </w:t>
      </w:r>
    </w:p>
    <w:p w14:paraId="783711A2" w14:textId="3C597F62" w:rsidR="00EC6224" w:rsidRPr="00694940" w:rsidRDefault="006D2273" w:rsidP="000566CF">
      <w:pPr>
        <w:spacing w:before="240" w:after="240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L</w:t>
      </w:r>
      <w:r w:rsidR="000566CF" w:rsidRPr="00694940">
        <w:rPr>
          <w:rFonts w:asciiTheme="majorHAnsi" w:eastAsia="Calibri" w:hAnsiTheme="majorHAnsi" w:cstheme="majorHAnsi"/>
          <w:sz w:val="22"/>
          <w:szCs w:val="22"/>
        </w:rPr>
        <w:t xml:space="preserve">etošní ročník </w:t>
      </w:r>
      <w:proofErr w:type="spellStart"/>
      <w:r w:rsidR="000566CF" w:rsidRPr="00694940">
        <w:rPr>
          <w:rFonts w:asciiTheme="majorHAnsi" w:eastAsia="Calibri" w:hAnsiTheme="majorHAnsi" w:cstheme="majorHAnsi"/>
          <w:sz w:val="22"/>
          <w:szCs w:val="22"/>
        </w:rPr>
        <w:t>Biosmrště</w:t>
      </w:r>
      <w:proofErr w:type="spellEnd"/>
      <w:r w:rsidR="000566CF" w:rsidRPr="00694940">
        <w:rPr>
          <w:rFonts w:asciiTheme="majorHAnsi" w:eastAsia="Calibri" w:hAnsiTheme="majorHAnsi" w:cstheme="majorHAnsi"/>
          <w:sz w:val="22"/>
          <w:szCs w:val="22"/>
        </w:rPr>
        <w:t xml:space="preserve"> přilákal více zájemců než </w:t>
      </w:r>
      <w:r w:rsidR="003846FB" w:rsidRPr="00694940">
        <w:rPr>
          <w:rFonts w:asciiTheme="majorHAnsi" w:eastAsia="Calibri" w:hAnsiTheme="majorHAnsi" w:cstheme="majorHAnsi"/>
          <w:sz w:val="22"/>
          <w:szCs w:val="22"/>
        </w:rPr>
        <w:t>minulý rok</w:t>
      </w:r>
      <w:r w:rsidR="000566CF" w:rsidRPr="00694940">
        <w:rPr>
          <w:rFonts w:asciiTheme="majorHAnsi" w:eastAsia="Calibri" w:hAnsiTheme="majorHAnsi" w:cstheme="majorHAnsi"/>
          <w:sz w:val="22"/>
          <w:szCs w:val="22"/>
        </w:rPr>
        <w:t xml:space="preserve"> –</w:t>
      </w:r>
      <w:r w:rsidR="00DC7327" w:rsidRPr="00694940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7E1F4F" w:rsidRPr="00694940">
        <w:rPr>
          <w:rFonts w:asciiTheme="majorHAnsi" w:eastAsia="Calibri" w:hAnsiTheme="majorHAnsi" w:cstheme="majorHAnsi"/>
          <w:sz w:val="22"/>
          <w:szCs w:val="22"/>
        </w:rPr>
        <w:t xml:space="preserve">svým pozorováním přispělo </w:t>
      </w:r>
      <w:r w:rsidR="000566CF" w:rsidRPr="00694940">
        <w:rPr>
          <w:rFonts w:asciiTheme="majorHAnsi" w:eastAsia="Calibri" w:hAnsiTheme="majorHAnsi" w:cstheme="majorHAnsi"/>
          <w:sz w:val="22"/>
          <w:szCs w:val="22"/>
        </w:rPr>
        <w:t xml:space="preserve">téměř 200 </w:t>
      </w:r>
      <w:r w:rsidR="000450D2" w:rsidRPr="00694940">
        <w:rPr>
          <w:rFonts w:asciiTheme="majorHAnsi" w:eastAsia="Calibri" w:hAnsiTheme="majorHAnsi" w:cstheme="majorHAnsi"/>
          <w:sz w:val="22"/>
          <w:szCs w:val="22"/>
        </w:rPr>
        <w:t>dobrovo</w:t>
      </w:r>
      <w:r w:rsidR="00213DD2" w:rsidRPr="00694940">
        <w:rPr>
          <w:rFonts w:asciiTheme="majorHAnsi" w:eastAsia="Calibri" w:hAnsiTheme="majorHAnsi" w:cstheme="majorHAnsi"/>
          <w:sz w:val="22"/>
          <w:szCs w:val="22"/>
        </w:rPr>
        <w:t>lníků</w:t>
      </w:r>
      <w:r w:rsidR="0057754D" w:rsidRPr="00694940">
        <w:rPr>
          <w:rFonts w:asciiTheme="majorHAnsi" w:eastAsia="Calibri" w:hAnsiTheme="majorHAnsi" w:cstheme="majorHAnsi"/>
          <w:sz w:val="22"/>
          <w:szCs w:val="22"/>
        </w:rPr>
        <w:t xml:space="preserve">, </w:t>
      </w:r>
      <w:r w:rsidR="004A5E08" w:rsidRPr="00694940">
        <w:rPr>
          <w:rFonts w:asciiTheme="majorHAnsi" w:eastAsia="Calibri" w:hAnsiTheme="majorHAnsi" w:cstheme="majorHAnsi"/>
          <w:sz w:val="22"/>
          <w:szCs w:val="22"/>
        </w:rPr>
        <w:t>kteří zaznamenali více než 850 údajů</w:t>
      </w:r>
      <w:r w:rsidR="00005C1F" w:rsidRPr="00694940">
        <w:rPr>
          <w:rFonts w:asciiTheme="majorHAnsi" w:eastAsia="Calibri" w:hAnsiTheme="majorHAnsi" w:cstheme="majorHAnsi"/>
          <w:sz w:val="22"/>
          <w:szCs w:val="22"/>
        </w:rPr>
        <w:t xml:space="preserve"> o 27 </w:t>
      </w:r>
      <w:r w:rsidR="0080534F" w:rsidRPr="00694940">
        <w:rPr>
          <w:rFonts w:asciiTheme="majorHAnsi" w:eastAsia="Calibri" w:hAnsiTheme="majorHAnsi" w:cstheme="majorHAnsi"/>
          <w:sz w:val="22"/>
          <w:szCs w:val="22"/>
        </w:rPr>
        <w:t xml:space="preserve">biologických </w:t>
      </w:r>
      <w:r w:rsidR="00005C1F" w:rsidRPr="00694940">
        <w:rPr>
          <w:rFonts w:asciiTheme="majorHAnsi" w:eastAsia="Calibri" w:hAnsiTheme="majorHAnsi" w:cstheme="majorHAnsi"/>
          <w:sz w:val="22"/>
          <w:szCs w:val="22"/>
        </w:rPr>
        <w:t>druzích</w:t>
      </w:r>
      <w:r w:rsidR="000566CF" w:rsidRPr="00694940">
        <w:rPr>
          <w:rFonts w:asciiTheme="majorHAnsi" w:eastAsia="Calibri" w:hAnsiTheme="majorHAnsi" w:cstheme="majorHAnsi"/>
          <w:sz w:val="22"/>
          <w:szCs w:val="22"/>
        </w:rPr>
        <w:t>.</w:t>
      </w:r>
      <w:r w:rsidR="004A5E08" w:rsidRPr="00694940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647A2F1B" w14:textId="7CEE029D" w:rsidR="000566CF" w:rsidRPr="00694940" w:rsidRDefault="006D2273" w:rsidP="000566CF">
      <w:pPr>
        <w:spacing w:before="240" w:after="240"/>
        <w:rPr>
          <w:rFonts w:asciiTheme="majorHAnsi" w:eastAsia="Calibri" w:hAnsiTheme="majorHAnsi" w:cstheme="majorHAnsi"/>
          <w:sz w:val="22"/>
          <w:szCs w:val="22"/>
        </w:rPr>
      </w:pPr>
      <w:r w:rsidRPr="00694940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06FF39" wp14:editId="1CED1096">
                <wp:simplePos x="0" y="0"/>
                <wp:positionH relativeFrom="column">
                  <wp:posOffset>3733800</wp:posOffset>
                </wp:positionH>
                <wp:positionV relativeFrom="paragraph">
                  <wp:posOffset>1678305</wp:posOffset>
                </wp:positionV>
                <wp:extent cx="1952625" cy="152400"/>
                <wp:effectExtent l="0" t="0" r="9525" b="0"/>
                <wp:wrapTight wrapText="bothSides">
                  <wp:wrapPolygon edited="0">
                    <wp:start x="0" y="0"/>
                    <wp:lineTo x="0" y="18900"/>
                    <wp:lineTo x="21495" y="18900"/>
                    <wp:lineTo x="21495" y="0"/>
                    <wp:lineTo x="0" y="0"/>
                  </wp:wrapPolygon>
                </wp:wrapTight>
                <wp:docPr id="30586308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52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E49657" w14:textId="605E1F4E" w:rsidR="00B62032" w:rsidRPr="007D3F4A" w:rsidRDefault="006D2273" w:rsidP="00694940">
                            <w:pPr>
                              <w:pStyle w:val="Titulek"/>
                              <w:rPr>
                                <w:rFonts w:asciiTheme="majorHAnsi" w:eastAsia="Calibri" w:hAnsiTheme="majorHAnsi" w:cstheme="majorHAnsi"/>
                                <w:noProof/>
                              </w:rPr>
                            </w:pPr>
                            <w:r>
                              <w:t>Pavel Pipek</w:t>
                            </w:r>
                            <w:r w:rsidR="00B62032">
                              <w:t>: javor jasnolistý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6FF3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94pt;margin-top:132.15pt;width:153.75pt;height:12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" stroked="f">
                <v:textbox inset="0,0,0,0">
                  <w:txbxContent>
                    <w:p w14:paraId="38E49657" w14:textId="605E1F4E" w:rsidR="00B62032" w:rsidRPr="007D3F4A" w:rsidRDefault="006D2273" w:rsidP="00694940">
                      <w:pPr>
                        <w:pStyle w:val="Titulek"/>
                        <w:rPr>
                          <w:rFonts w:asciiTheme="majorHAnsi" w:eastAsia="Calibri" w:hAnsiTheme="majorHAnsi" w:cstheme="majorHAnsi"/>
                          <w:noProof/>
                        </w:rPr>
                      </w:pPr>
                      <w:r>
                        <w:t>Pavel Pipek</w:t>
                      </w:r>
                      <w:r w:rsidR="00B62032">
                        <w:t>: javor jasnolistý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448F8406" wp14:editId="7E50374D">
            <wp:simplePos x="0" y="0"/>
            <wp:positionH relativeFrom="column">
              <wp:posOffset>3729355</wp:posOffset>
            </wp:positionH>
            <wp:positionV relativeFrom="paragraph">
              <wp:posOffset>2540</wp:posOffset>
            </wp:positionV>
            <wp:extent cx="2841625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31" y="21343"/>
                <wp:lineTo x="21431" y="0"/>
                <wp:lineTo x="0" y="0"/>
              </wp:wrapPolygon>
            </wp:wrapTight>
            <wp:docPr id="1635227061" name="Obrázek 2" descr="Obsah obrázku venku, strom, rostlina, jav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27061" name="Obrázek 2" descr="Obsah obrázku venku, strom, rostlina, javor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6CF" w:rsidRPr="00694940">
        <w:rPr>
          <w:rFonts w:asciiTheme="majorHAnsi" w:eastAsia="Calibri" w:hAnsiTheme="majorHAnsi" w:cstheme="majorHAnsi"/>
          <w:sz w:val="22"/>
          <w:szCs w:val="22"/>
        </w:rPr>
        <w:t xml:space="preserve">Podobně jako v předcházejících ročnících byl nejčastěji pozorovaným druhem pajasan žláznatý (182 </w:t>
      </w:r>
      <w:r w:rsidR="003846FB" w:rsidRPr="00694940">
        <w:rPr>
          <w:rFonts w:asciiTheme="majorHAnsi" w:eastAsia="Calibri" w:hAnsiTheme="majorHAnsi" w:cstheme="majorHAnsi"/>
          <w:sz w:val="22"/>
          <w:szCs w:val="22"/>
        </w:rPr>
        <w:t>záznamů</w:t>
      </w:r>
      <w:r w:rsidR="000566CF" w:rsidRPr="00694940">
        <w:rPr>
          <w:rFonts w:asciiTheme="majorHAnsi" w:eastAsia="Calibri" w:hAnsiTheme="majorHAnsi" w:cstheme="majorHAnsi"/>
          <w:sz w:val="22"/>
          <w:szCs w:val="22"/>
        </w:rPr>
        <w:t xml:space="preserve">). V drtivé většině byl </w:t>
      </w:r>
      <w:r w:rsidR="003846FB" w:rsidRPr="00694940">
        <w:rPr>
          <w:rFonts w:asciiTheme="majorHAnsi" w:eastAsia="Calibri" w:hAnsiTheme="majorHAnsi" w:cstheme="majorHAnsi"/>
          <w:sz w:val="22"/>
          <w:szCs w:val="22"/>
        </w:rPr>
        <w:t>nalezen</w:t>
      </w:r>
      <w:r w:rsidR="000566CF" w:rsidRPr="00694940">
        <w:rPr>
          <w:rFonts w:asciiTheme="majorHAnsi" w:eastAsia="Calibri" w:hAnsiTheme="majorHAnsi" w:cstheme="majorHAnsi"/>
          <w:sz w:val="22"/>
          <w:szCs w:val="22"/>
        </w:rPr>
        <w:t xml:space="preserve"> ve městech – z toho v 88 % </w:t>
      </w:r>
      <w:r w:rsidR="00B62032" w:rsidRPr="00694940">
        <w:rPr>
          <w:rFonts w:asciiTheme="majorHAnsi" w:eastAsia="Calibri" w:hAnsiTheme="majorHAnsi" w:cstheme="majorHAnsi"/>
          <w:sz w:val="22"/>
          <w:szCs w:val="22"/>
        </w:rPr>
        <w:t xml:space="preserve">případech </w:t>
      </w:r>
      <w:r w:rsidR="000566CF" w:rsidRPr="00694940">
        <w:rPr>
          <w:rFonts w:asciiTheme="majorHAnsi" w:eastAsia="Calibri" w:hAnsiTheme="majorHAnsi" w:cstheme="majorHAnsi"/>
          <w:sz w:val="22"/>
          <w:szCs w:val="22"/>
        </w:rPr>
        <w:t xml:space="preserve">v Praze, kde je již téměř všudypřítomný. </w:t>
      </w:r>
      <w:r w:rsidR="00D7123E" w:rsidRPr="00694940">
        <w:rPr>
          <w:rFonts w:asciiTheme="majorHAnsi" w:eastAsia="Calibri" w:hAnsiTheme="majorHAnsi" w:cstheme="majorHAnsi"/>
          <w:sz w:val="22"/>
          <w:szCs w:val="22"/>
        </w:rPr>
        <w:t xml:space="preserve">Hojné </w:t>
      </w:r>
      <w:r w:rsidR="007A7F8A" w:rsidRPr="00694940">
        <w:rPr>
          <w:rFonts w:asciiTheme="majorHAnsi" w:eastAsia="Calibri" w:hAnsiTheme="majorHAnsi" w:cstheme="majorHAnsi"/>
          <w:sz w:val="22"/>
          <w:szCs w:val="22"/>
        </w:rPr>
        <w:t>zastoupen</w:t>
      </w:r>
      <w:r w:rsidR="00D7123E" w:rsidRPr="00694940">
        <w:rPr>
          <w:rFonts w:asciiTheme="majorHAnsi" w:eastAsia="Calibri" w:hAnsiTheme="majorHAnsi" w:cstheme="majorHAnsi"/>
          <w:sz w:val="22"/>
          <w:szCs w:val="22"/>
        </w:rPr>
        <w:t>í</w:t>
      </w:r>
      <w:r w:rsidR="007A7F8A" w:rsidRPr="00694940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0566CF" w:rsidRPr="00694940">
        <w:rPr>
          <w:rFonts w:asciiTheme="majorHAnsi" w:eastAsia="Calibri" w:hAnsiTheme="majorHAnsi" w:cstheme="majorHAnsi"/>
          <w:sz w:val="22"/>
          <w:szCs w:val="22"/>
        </w:rPr>
        <w:t>(152), a rovněž převážně ve městech, má i letos poprvé sledovaný javor jasanolistý.</w:t>
      </w:r>
      <w:r w:rsidR="002D546B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0566CF" w:rsidRPr="00694940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9B439E">
        <w:rPr>
          <w:rFonts w:asciiTheme="majorHAnsi" w:eastAsia="Calibri" w:hAnsiTheme="majorHAnsi" w:cstheme="majorHAnsi"/>
          <w:sz w:val="22"/>
          <w:szCs w:val="22"/>
        </w:rPr>
        <w:t xml:space="preserve">Rozšíření </w:t>
      </w:r>
      <w:r w:rsidR="0032410E">
        <w:rPr>
          <w:rFonts w:asciiTheme="majorHAnsi" w:eastAsia="Calibri" w:hAnsiTheme="majorHAnsi" w:cstheme="majorHAnsi"/>
          <w:sz w:val="22"/>
          <w:szCs w:val="22"/>
        </w:rPr>
        <w:t xml:space="preserve">obou </w:t>
      </w:r>
      <w:r w:rsidR="009B439E">
        <w:rPr>
          <w:rFonts w:asciiTheme="majorHAnsi" w:eastAsia="Calibri" w:hAnsiTheme="majorHAnsi" w:cstheme="majorHAnsi"/>
          <w:sz w:val="22"/>
          <w:szCs w:val="22"/>
        </w:rPr>
        <w:t xml:space="preserve">druhů se ovšem neomezuje jenom na města, přestože v nich se jim obzvláště </w:t>
      </w:r>
      <w:proofErr w:type="gramStart"/>
      <w:r w:rsidR="009B439E">
        <w:rPr>
          <w:rFonts w:asciiTheme="majorHAnsi" w:eastAsia="Calibri" w:hAnsiTheme="majorHAnsi" w:cstheme="majorHAnsi"/>
          <w:sz w:val="22"/>
          <w:szCs w:val="22"/>
        </w:rPr>
        <w:t>daří</w:t>
      </w:r>
      <w:proofErr w:type="gramEnd"/>
      <w:r w:rsidR="009B439E">
        <w:rPr>
          <w:rFonts w:asciiTheme="majorHAnsi" w:eastAsia="Calibri" w:hAnsiTheme="majorHAnsi" w:cstheme="majorHAnsi"/>
          <w:sz w:val="22"/>
          <w:szCs w:val="22"/>
        </w:rPr>
        <w:t xml:space="preserve">. </w:t>
      </w:r>
      <w:r w:rsidR="0032410E">
        <w:rPr>
          <w:rFonts w:asciiTheme="majorHAnsi" w:eastAsia="Calibri" w:hAnsiTheme="majorHAnsi" w:cstheme="majorHAnsi"/>
          <w:sz w:val="22"/>
          <w:szCs w:val="22"/>
        </w:rPr>
        <w:t xml:space="preserve">Oba druhy se rychle </w:t>
      </w:r>
      <w:proofErr w:type="gramStart"/>
      <w:r w:rsidR="0032410E">
        <w:rPr>
          <w:rFonts w:asciiTheme="majorHAnsi" w:eastAsia="Calibri" w:hAnsiTheme="majorHAnsi" w:cstheme="majorHAnsi"/>
          <w:sz w:val="22"/>
          <w:szCs w:val="22"/>
        </w:rPr>
        <w:t>šíří</w:t>
      </w:r>
      <w:proofErr w:type="gramEnd"/>
      <w:r w:rsidR="00A1588D">
        <w:rPr>
          <w:rFonts w:asciiTheme="majorHAnsi" w:eastAsia="Calibri" w:hAnsiTheme="majorHAnsi" w:cstheme="majorHAnsi"/>
          <w:sz w:val="22"/>
          <w:szCs w:val="22"/>
        </w:rPr>
        <w:t xml:space="preserve"> prostřednictvím svých diaspor (okřídlených nažek) na velké vzdálenosti. J</w:t>
      </w:r>
      <w:r w:rsidR="0032410E">
        <w:rPr>
          <w:rFonts w:asciiTheme="majorHAnsi" w:eastAsia="Calibri" w:hAnsiTheme="majorHAnsi" w:cstheme="majorHAnsi"/>
          <w:sz w:val="22"/>
          <w:szCs w:val="22"/>
        </w:rPr>
        <w:t xml:space="preserve">ejich regulace je </w:t>
      </w:r>
      <w:r w:rsidR="00FB5B5C">
        <w:rPr>
          <w:rFonts w:asciiTheme="majorHAnsi" w:eastAsia="Calibri" w:hAnsiTheme="majorHAnsi" w:cstheme="majorHAnsi"/>
          <w:sz w:val="22"/>
          <w:szCs w:val="22"/>
        </w:rPr>
        <w:t>náročná,</w:t>
      </w:r>
      <w:r w:rsidR="0032410E">
        <w:rPr>
          <w:rFonts w:asciiTheme="majorHAnsi" w:eastAsia="Calibri" w:hAnsiTheme="majorHAnsi" w:cstheme="majorHAnsi"/>
          <w:sz w:val="22"/>
          <w:szCs w:val="22"/>
        </w:rPr>
        <w:t xml:space="preserve"> neboť intenzivně zmlazují</w:t>
      </w:r>
      <w:r w:rsidR="00A1588D">
        <w:rPr>
          <w:rFonts w:asciiTheme="majorHAnsi" w:eastAsia="Calibri" w:hAnsiTheme="majorHAnsi" w:cstheme="majorHAnsi"/>
          <w:sz w:val="22"/>
          <w:szCs w:val="22"/>
        </w:rPr>
        <w:t xml:space="preserve">, proto se při jejich likvidaci </w:t>
      </w:r>
      <w:r w:rsidR="00FB5B5C">
        <w:rPr>
          <w:rFonts w:asciiTheme="majorHAnsi" w:eastAsia="Calibri" w:hAnsiTheme="majorHAnsi" w:cstheme="majorHAnsi"/>
          <w:sz w:val="22"/>
          <w:szCs w:val="22"/>
        </w:rPr>
        <w:t>používá</w:t>
      </w:r>
      <w:r w:rsidR="00A1588D">
        <w:rPr>
          <w:rFonts w:asciiTheme="majorHAnsi" w:eastAsia="Calibri" w:hAnsiTheme="majorHAnsi" w:cstheme="majorHAnsi"/>
          <w:sz w:val="22"/>
          <w:szCs w:val="22"/>
        </w:rPr>
        <w:t xml:space="preserve"> herbicid.</w:t>
      </w:r>
    </w:p>
    <w:p w14:paraId="1D9DB652" w14:textId="2389D977" w:rsidR="000566CF" w:rsidRPr="00694940" w:rsidRDefault="00CE7109" w:rsidP="000566CF">
      <w:pPr>
        <w:spacing w:before="240" w:after="240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Na rozdíl od obou zmíněných dřevin byly </w:t>
      </w:r>
      <w:r w:rsidR="000566CF" w:rsidRPr="00694940">
        <w:rPr>
          <w:rFonts w:asciiTheme="majorHAnsi" w:eastAsia="Calibri" w:hAnsiTheme="majorHAnsi" w:cstheme="majorHAnsi"/>
          <w:sz w:val="22"/>
          <w:szCs w:val="22"/>
        </w:rPr>
        <w:t xml:space="preserve">slunéčko východní (156) či lupina mnoholistá (70) </w:t>
      </w:r>
      <w:r w:rsidR="00B62032" w:rsidRPr="00694940">
        <w:rPr>
          <w:rFonts w:asciiTheme="majorHAnsi" w:eastAsia="Calibri" w:hAnsiTheme="majorHAnsi" w:cstheme="majorHAnsi"/>
          <w:sz w:val="22"/>
          <w:szCs w:val="22"/>
        </w:rPr>
        <w:t xml:space="preserve">viděny </w:t>
      </w:r>
      <w:r w:rsidR="000566CF" w:rsidRPr="00694940">
        <w:rPr>
          <w:rFonts w:asciiTheme="majorHAnsi" w:eastAsia="Calibri" w:hAnsiTheme="majorHAnsi" w:cstheme="majorHAnsi"/>
          <w:sz w:val="22"/>
          <w:szCs w:val="22"/>
        </w:rPr>
        <w:t>po celém území ČR.</w:t>
      </w:r>
    </w:p>
    <w:p w14:paraId="46683497" w14:textId="5AD4FDB4" w:rsidR="000566CF" w:rsidRPr="00694940" w:rsidRDefault="000566CF" w:rsidP="000566CF">
      <w:pPr>
        <w:spacing w:before="240" w:after="240"/>
        <w:rPr>
          <w:rFonts w:asciiTheme="majorHAnsi" w:eastAsia="Calibri" w:hAnsiTheme="majorHAnsi" w:cstheme="majorHAnsi"/>
          <w:sz w:val="22"/>
          <w:szCs w:val="22"/>
        </w:rPr>
      </w:pPr>
      <w:r w:rsidRPr="00694940">
        <w:rPr>
          <w:rFonts w:asciiTheme="majorHAnsi" w:eastAsia="Calibri" w:hAnsiTheme="majorHAnsi" w:cstheme="majorHAnsi"/>
          <w:sz w:val="22"/>
          <w:szCs w:val="22"/>
        </w:rPr>
        <w:t xml:space="preserve">Dobrou zprávou je, že se nikomu nepodařilo zaznamenat další letošní novinku – sršeň asijskou. Naproti tomu byla v rámci </w:t>
      </w:r>
      <w:proofErr w:type="spellStart"/>
      <w:r w:rsidRPr="00694940">
        <w:rPr>
          <w:rFonts w:asciiTheme="majorHAnsi" w:eastAsia="Calibri" w:hAnsiTheme="majorHAnsi" w:cstheme="majorHAnsi"/>
          <w:sz w:val="22"/>
          <w:szCs w:val="22"/>
        </w:rPr>
        <w:t>Biosmrště</w:t>
      </w:r>
      <w:proofErr w:type="spellEnd"/>
      <w:r w:rsidRPr="00694940">
        <w:rPr>
          <w:rFonts w:asciiTheme="majorHAnsi" w:eastAsia="Calibri" w:hAnsiTheme="majorHAnsi" w:cstheme="majorHAnsi"/>
          <w:sz w:val="22"/>
          <w:szCs w:val="22"/>
        </w:rPr>
        <w:t xml:space="preserve"> prvně z</w:t>
      </w:r>
      <w:r w:rsidR="00B62032" w:rsidRPr="00694940">
        <w:rPr>
          <w:rFonts w:asciiTheme="majorHAnsi" w:eastAsia="Calibri" w:hAnsiTheme="majorHAnsi" w:cstheme="majorHAnsi"/>
          <w:sz w:val="22"/>
          <w:szCs w:val="22"/>
        </w:rPr>
        <w:t>dokumentována</w:t>
      </w:r>
      <w:r w:rsidRPr="00694940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694940">
        <w:rPr>
          <w:rFonts w:asciiTheme="majorHAnsi" w:eastAsia="Calibri" w:hAnsiTheme="majorHAnsi" w:cstheme="majorHAnsi"/>
          <w:b/>
          <w:bCs/>
          <w:sz w:val="22"/>
          <w:szCs w:val="22"/>
        </w:rPr>
        <w:t>kněžice zeleninová</w:t>
      </w:r>
      <w:r w:rsidRPr="00694940">
        <w:rPr>
          <w:rFonts w:asciiTheme="majorHAnsi" w:eastAsia="Calibri" w:hAnsiTheme="majorHAnsi" w:cstheme="majorHAnsi"/>
          <w:sz w:val="22"/>
          <w:szCs w:val="22"/>
        </w:rPr>
        <w:t>, která</w:t>
      </w:r>
      <w:r w:rsidR="00E11829" w:rsidRPr="00694940">
        <w:rPr>
          <w:rFonts w:asciiTheme="majorHAnsi" w:eastAsia="Calibri" w:hAnsiTheme="majorHAnsi" w:cstheme="majorHAnsi"/>
          <w:sz w:val="22"/>
          <w:szCs w:val="22"/>
        </w:rPr>
        <w:t xml:space="preserve"> je jedním z hospodářsky nejvýznamnějších škůdců mezi plošticemi. V našem prostředí nemá přirozené nepřátele</w:t>
      </w:r>
      <w:r w:rsidR="006D2273">
        <w:rPr>
          <w:rFonts w:asciiTheme="majorHAnsi" w:eastAsia="Calibri" w:hAnsiTheme="majorHAnsi" w:cstheme="majorHAnsi"/>
          <w:sz w:val="22"/>
          <w:szCs w:val="22"/>
        </w:rPr>
        <w:t xml:space="preserve"> (např. parazitoidy)</w:t>
      </w:r>
      <w:r w:rsidR="00E11829" w:rsidRPr="00694940">
        <w:rPr>
          <w:rFonts w:asciiTheme="majorHAnsi" w:eastAsia="Calibri" w:hAnsiTheme="majorHAnsi" w:cstheme="majorHAnsi"/>
          <w:sz w:val="22"/>
          <w:szCs w:val="22"/>
        </w:rPr>
        <w:t xml:space="preserve"> a může se tak masivně množit</w:t>
      </w:r>
      <w:r w:rsidR="00694940" w:rsidRPr="00694940">
        <w:rPr>
          <w:rFonts w:asciiTheme="majorHAnsi" w:eastAsia="Calibri" w:hAnsiTheme="majorHAnsi" w:cstheme="majorHAnsi"/>
          <w:sz w:val="22"/>
          <w:szCs w:val="22"/>
        </w:rPr>
        <w:t xml:space="preserve">. </w:t>
      </w:r>
      <w:r w:rsidR="00FB5B5C">
        <w:rPr>
          <w:rFonts w:asciiTheme="majorHAnsi" w:eastAsia="Calibri" w:hAnsiTheme="majorHAnsi" w:cstheme="majorHAnsi"/>
          <w:sz w:val="22"/>
          <w:szCs w:val="22"/>
        </w:rPr>
        <w:t>K</w:t>
      </w:r>
      <w:r w:rsidR="00694940" w:rsidRPr="00694940">
        <w:rPr>
          <w:rFonts w:asciiTheme="majorHAnsi" w:eastAsia="Calibri" w:hAnsiTheme="majorHAnsi" w:cstheme="majorHAnsi"/>
          <w:sz w:val="22"/>
          <w:szCs w:val="22"/>
        </w:rPr>
        <w:t xml:space="preserve">romě přímého poškození plodin je kněžice znehodnocuje také svými zapáchajícími sekrety. </w:t>
      </w:r>
      <w:r w:rsidR="002820C3">
        <w:rPr>
          <w:rFonts w:asciiTheme="majorHAnsi" w:eastAsia="Calibri" w:hAnsiTheme="majorHAnsi" w:cstheme="majorHAnsi"/>
          <w:sz w:val="22"/>
          <w:szCs w:val="22"/>
        </w:rPr>
        <w:t xml:space="preserve">Vědce zajímá nejen </w:t>
      </w:r>
      <w:r w:rsidR="00255EB2">
        <w:rPr>
          <w:rFonts w:asciiTheme="majorHAnsi" w:eastAsia="Calibri" w:hAnsiTheme="majorHAnsi" w:cstheme="majorHAnsi"/>
          <w:sz w:val="22"/>
          <w:szCs w:val="22"/>
        </w:rPr>
        <w:t>kde se kněžice vyskytuje</w:t>
      </w:r>
      <w:r w:rsidR="002820C3">
        <w:rPr>
          <w:rFonts w:asciiTheme="majorHAnsi" w:eastAsia="Calibri" w:hAnsiTheme="majorHAnsi" w:cstheme="majorHAnsi"/>
          <w:sz w:val="22"/>
          <w:szCs w:val="22"/>
        </w:rPr>
        <w:t xml:space="preserve">, ale také </w:t>
      </w:r>
      <w:r w:rsidR="00255EB2">
        <w:rPr>
          <w:rFonts w:asciiTheme="majorHAnsi" w:eastAsia="Calibri" w:hAnsiTheme="majorHAnsi" w:cstheme="majorHAnsi"/>
          <w:sz w:val="22"/>
          <w:szCs w:val="22"/>
        </w:rPr>
        <w:t>na jakých živných rostlinách byla zaznamenána.</w:t>
      </w:r>
      <w:r w:rsidR="00694940" w:rsidRPr="00694940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E11829" w:rsidRPr="00694940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31D25DFB" w14:textId="3815D09C" w:rsidR="00B62032" w:rsidRPr="00694940" w:rsidRDefault="00FB5B5C" w:rsidP="000566CF">
      <w:pPr>
        <w:spacing w:before="240" w:after="240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9013B97" wp14:editId="2D1C132C">
            <wp:simplePos x="0" y="0"/>
            <wp:positionH relativeFrom="column">
              <wp:posOffset>1247775</wp:posOffset>
            </wp:positionH>
            <wp:positionV relativeFrom="paragraph">
              <wp:posOffset>37465</wp:posOffset>
            </wp:positionV>
            <wp:extent cx="4000500" cy="2667000"/>
            <wp:effectExtent l="0" t="0" r="0" b="0"/>
            <wp:wrapTight wrapText="bothSides">
              <wp:wrapPolygon edited="0">
                <wp:start x="0" y="0"/>
                <wp:lineTo x="0" y="21446"/>
                <wp:lineTo x="21497" y="21446"/>
                <wp:lineTo x="21497" y="0"/>
                <wp:lineTo x="0" y="0"/>
              </wp:wrapPolygon>
            </wp:wrapTight>
            <wp:docPr id="162636446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A027D" w14:textId="218F99CC" w:rsidR="00AB41A6" w:rsidRPr="00694940" w:rsidRDefault="00AB41A6" w:rsidP="000566CF">
      <w:pPr>
        <w:spacing w:before="240" w:after="240"/>
        <w:rPr>
          <w:rFonts w:asciiTheme="majorHAnsi" w:eastAsia="Calibri" w:hAnsiTheme="majorHAnsi" w:cstheme="majorHAnsi"/>
          <w:sz w:val="22"/>
          <w:szCs w:val="22"/>
        </w:rPr>
      </w:pPr>
    </w:p>
    <w:p w14:paraId="7F03825C" w14:textId="1E857517" w:rsidR="00B62032" w:rsidRPr="00694940" w:rsidRDefault="00B62032" w:rsidP="000566CF">
      <w:pPr>
        <w:spacing w:before="240" w:after="240"/>
        <w:rPr>
          <w:rFonts w:asciiTheme="majorHAnsi" w:eastAsia="Calibri" w:hAnsiTheme="majorHAnsi" w:cstheme="majorHAnsi"/>
          <w:sz w:val="22"/>
          <w:szCs w:val="22"/>
        </w:rPr>
      </w:pPr>
    </w:p>
    <w:p w14:paraId="6D52B35E" w14:textId="24547E67" w:rsidR="00B62032" w:rsidRPr="00694940" w:rsidRDefault="00B62032" w:rsidP="000566CF">
      <w:pPr>
        <w:spacing w:before="240" w:after="240"/>
        <w:rPr>
          <w:rFonts w:asciiTheme="majorHAnsi" w:eastAsia="Calibri" w:hAnsiTheme="majorHAnsi" w:cstheme="majorHAnsi"/>
          <w:sz w:val="22"/>
          <w:szCs w:val="22"/>
        </w:rPr>
      </w:pPr>
    </w:p>
    <w:p w14:paraId="2D9988A6" w14:textId="4E51EF66" w:rsidR="00B62032" w:rsidRPr="00694940" w:rsidRDefault="00B62032" w:rsidP="000566CF">
      <w:pPr>
        <w:spacing w:before="240" w:after="240"/>
        <w:rPr>
          <w:rFonts w:asciiTheme="majorHAnsi" w:eastAsia="Calibri" w:hAnsiTheme="majorHAnsi" w:cstheme="majorHAnsi"/>
          <w:sz w:val="22"/>
          <w:szCs w:val="22"/>
        </w:rPr>
      </w:pPr>
    </w:p>
    <w:p w14:paraId="31EE5AED" w14:textId="146FA9EE" w:rsidR="00B62032" w:rsidRPr="00694940" w:rsidRDefault="00B62032" w:rsidP="000566CF">
      <w:pPr>
        <w:spacing w:before="240" w:after="240"/>
        <w:rPr>
          <w:rFonts w:asciiTheme="majorHAnsi" w:eastAsia="Calibri" w:hAnsiTheme="majorHAnsi" w:cstheme="majorHAnsi"/>
          <w:sz w:val="22"/>
          <w:szCs w:val="22"/>
        </w:rPr>
      </w:pPr>
    </w:p>
    <w:p w14:paraId="0D35262C" w14:textId="54FE92DD" w:rsidR="00B62032" w:rsidRPr="00694940" w:rsidRDefault="00B62032" w:rsidP="000566CF">
      <w:pPr>
        <w:spacing w:before="240" w:after="240"/>
        <w:rPr>
          <w:rFonts w:asciiTheme="majorHAnsi" w:eastAsia="Calibri" w:hAnsiTheme="majorHAnsi" w:cstheme="majorHAnsi"/>
          <w:sz w:val="22"/>
          <w:szCs w:val="22"/>
        </w:rPr>
      </w:pPr>
    </w:p>
    <w:p w14:paraId="291EC375" w14:textId="4E7B14AA" w:rsidR="00B62032" w:rsidRPr="00694940" w:rsidRDefault="00B62032" w:rsidP="000566CF">
      <w:pPr>
        <w:spacing w:before="240" w:after="240"/>
        <w:rPr>
          <w:rFonts w:asciiTheme="majorHAnsi" w:eastAsia="Calibri" w:hAnsiTheme="majorHAnsi" w:cstheme="majorHAnsi"/>
          <w:sz w:val="22"/>
          <w:szCs w:val="22"/>
        </w:rPr>
      </w:pPr>
    </w:p>
    <w:p w14:paraId="26B665AA" w14:textId="2227D39D" w:rsidR="000566CF" w:rsidRPr="00694940" w:rsidRDefault="00694940" w:rsidP="000566CF">
      <w:pPr>
        <w:spacing w:before="240" w:after="240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lastRenderedPageBreak/>
        <w:t xml:space="preserve">Letošní ročník </w:t>
      </w:r>
      <w:proofErr w:type="spellStart"/>
      <w:r>
        <w:rPr>
          <w:rFonts w:asciiTheme="majorHAnsi" w:eastAsia="Calibri" w:hAnsiTheme="majorHAnsi" w:cstheme="majorHAnsi"/>
          <w:sz w:val="22"/>
          <w:szCs w:val="22"/>
        </w:rPr>
        <w:t>Biosmrště</w:t>
      </w:r>
      <w:proofErr w:type="spellEnd"/>
      <w:r>
        <w:rPr>
          <w:rFonts w:asciiTheme="majorHAnsi" w:eastAsia="Calibri" w:hAnsiTheme="majorHAnsi" w:cstheme="majorHAnsi"/>
          <w:sz w:val="22"/>
          <w:szCs w:val="22"/>
        </w:rPr>
        <w:t xml:space="preserve"> byl podpořen akcemi partnerů – Českou</w:t>
      </w:r>
      <w:r w:rsidR="000566CF" w:rsidRPr="00694940">
        <w:rPr>
          <w:rFonts w:asciiTheme="majorHAnsi" w:eastAsia="Calibri" w:hAnsiTheme="majorHAnsi" w:cstheme="majorHAnsi"/>
          <w:sz w:val="22"/>
          <w:szCs w:val="22"/>
        </w:rPr>
        <w:t xml:space="preserve"> společností ornitologickou, Českou společností entomologickou a Českou botanickou </w:t>
      </w:r>
      <w:r w:rsidR="002820C3" w:rsidRPr="00694940">
        <w:rPr>
          <w:rFonts w:asciiTheme="majorHAnsi" w:eastAsia="Calibri" w:hAnsiTheme="majorHAnsi" w:cstheme="majorHAnsi"/>
          <w:sz w:val="22"/>
          <w:szCs w:val="22"/>
        </w:rPr>
        <w:t>společností</w:t>
      </w:r>
      <w:r w:rsidR="002820C3">
        <w:rPr>
          <w:rFonts w:asciiTheme="majorHAnsi" w:eastAsia="Calibri" w:hAnsiTheme="majorHAnsi" w:cstheme="majorHAnsi"/>
          <w:sz w:val="22"/>
          <w:szCs w:val="22"/>
        </w:rPr>
        <w:t xml:space="preserve"> – které</w:t>
      </w:r>
      <w:r w:rsidR="000566CF" w:rsidRPr="00694940">
        <w:rPr>
          <w:rFonts w:asciiTheme="majorHAnsi" w:eastAsia="Calibri" w:hAnsiTheme="majorHAnsi" w:cstheme="majorHAnsi"/>
          <w:sz w:val="22"/>
          <w:szCs w:val="22"/>
        </w:rPr>
        <w:t xml:space="preserve"> v době konání akce organizovaly pro širokou veřejnost i odborné vycházky. Akci též podpořily Česká společnost pro ekologii, Agentura ochrany přírody a krajiny, Národní muzeum a Ústřední kontrolní a zkušební ústav zemědělský, a projekty Přírodovědci.cz a Badatelé.</w:t>
      </w:r>
    </w:p>
    <w:p w14:paraId="3E66F84F" w14:textId="73F1DCC9" w:rsidR="000566CF" w:rsidRPr="00694940" w:rsidRDefault="00694940" w:rsidP="000566CF">
      <w:pPr>
        <w:spacing w:before="240" w:after="240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P</w:t>
      </w:r>
      <w:r w:rsidR="000566CF" w:rsidRPr="00694940">
        <w:rPr>
          <w:rFonts w:asciiTheme="majorHAnsi" w:eastAsia="Calibri" w:hAnsiTheme="majorHAnsi" w:cstheme="majorHAnsi"/>
          <w:sz w:val="22"/>
          <w:szCs w:val="22"/>
        </w:rPr>
        <w:t xml:space="preserve">ro </w:t>
      </w:r>
      <w:r>
        <w:rPr>
          <w:rFonts w:asciiTheme="majorHAnsi" w:eastAsia="Calibri" w:hAnsiTheme="majorHAnsi" w:cstheme="majorHAnsi"/>
          <w:sz w:val="22"/>
          <w:szCs w:val="22"/>
        </w:rPr>
        <w:t>školy a veřejnost</w:t>
      </w:r>
      <w:r w:rsidR="000566CF" w:rsidRPr="00694940">
        <w:rPr>
          <w:rFonts w:asciiTheme="majorHAnsi" w:eastAsia="Calibri" w:hAnsiTheme="majorHAnsi" w:cstheme="majorHAnsi"/>
          <w:sz w:val="22"/>
          <w:szCs w:val="22"/>
        </w:rPr>
        <w:t xml:space="preserve"> organizátoři letos </w:t>
      </w:r>
      <w:r>
        <w:rPr>
          <w:rFonts w:asciiTheme="majorHAnsi" w:eastAsia="Calibri" w:hAnsiTheme="majorHAnsi" w:cstheme="majorHAnsi"/>
          <w:sz w:val="22"/>
          <w:szCs w:val="22"/>
        </w:rPr>
        <w:t xml:space="preserve">poprvé </w:t>
      </w:r>
      <w:r w:rsidR="000566CF" w:rsidRPr="00694940">
        <w:rPr>
          <w:rFonts w:asciiTheme="majorHAnsi" w:eastAsia="Calibri" w:hAnsiTheme="majorHAnsi" w:cstheme="majorHAnsi"/>
          <w:sz w:val="22"/>
          <w:szCs w:val="22"/>
        </w:rPr>
        <w:t xml:space="preserve">přichystali soutěž. Vítězný tým studentů </w:t>
      </w:r>
      <w:r w:rsidR="00D7123E" w:rsidRPr="00694940">
        <w:rPr>
          <w:rFonts w:asciiTheme="majorHAnsi" w:eastAsia="Calibri" w:hAnsiTheme="majorHAnsi" w:cstheme="majorHAnsi"/>
          <w:sz w:val="22"/>
          <w:szCs w:val="22"/>
        </w:rPr>
        <w:t>z </w:t>
      </w:r>
      <w:r w:rsidR="000566CF" w:rsidRPr="00694940">
        <w:rPr>
          <w:rFonts w:asciiTheme="majorHAnsi" w:eastAsia="Calibri" w:hAnsiTheme="majorHAnsi" w:cstheme="majorHAnsi"/>
          <w:sz w:val="22"/>
          <w:szCs w:val="22"/>
        </w:rPr>
        <w:t xml:space="preserve">Gymnázia Jana Patočky </w:t>
      </w:r>
      <w:r w:rsidR="00255EB2">
        <w:rPr>
          <w:rFonts w:asciiTheme="majorHAnsi" w:eastAsia="Calibri" w:hAnsiTheme="majorHAnsi" w:cstheme="majorHAnsi"/>
          <w:sz w:val="22"/>
          <w:szCs w:val="22"/>
        </w:rPr>
        <w:t xml:space="preserve">v Praze </w:t>
      </w:r>
      <w:r w:rsidR="000566CF" w:rsidRPr="00694940">
        <w:rPr>
          <w:rFonts w:asciiTheme="majorHAnsi" w:eastAsia="Calibri" w:hAnsiTheme="majorHAnsi" w:cstheme="majorHAnsi"/>
          <w:sz w:val="22"/>
          <w:szCs w:val="22"/>
        </w:rPr>
        <w:t xml:space="preserve">zaznamenal dohromady 25 pozorování 10 druhů. </w:t>
      </w:r>
      <w:r w:rsidR="009B75FE" w:rsidRPr="00694940">
        <w:rPr>
          <w:rFonts w:asciiTheme="majorHAnsi" w:eastAsia="Calibri" w:hAnsiTheme="majorHAnsi" w:cstheme="majorHAnsi"/>
          <w:sz w:val="22"/>
          <w:szCs w:val="22"/>
        </w:rPr>
        <w:t xml:space="preserve">Za odměnu </w:t>
      </w:r>
      <w:r>
        <w:rPr>
          <w:rFonts w:asciiTheme="majorHAnsi" w:eastAsia="Calibri" w:hAnsiTheme="majorHAnsi" w:cstheme="majorHAnsi"/>
          <w:sz w:val="22"/>
          <w:szCs w:val="22"/>
        </w:rPr>
        <w:t xml:space="preserve">je </w:t>
      </w:r>
      <w:r w:rsidR="009B75FE" w:rsidRPr="00694940">
        <w:rPr>
          <w:rFonts w:asciiTheme="majorHAnsi" w:eastAsia="Calibri" w:hAnsiTheme="majorHAnsi" w:cstheme="majorHAnsi"/>
          <w:sz w:val="22"/>
          <w:szCs w:val="22"/>
        </w:rPr>
        <w:t xml:space="preserve">pro ně </w:t>
      </w:r>
      <w:r w:rsidR="004E63CC" w:rsidRPr="00694940">
        <w:rPr>
          <w:rFonts w:asciiTheme="majorHAnsi" w:eastAsia="Calibri" w:hAnsiTheme="majorHAnsi" w:cstheme="majorHAnsi"/>
          <w:sz w:val="22"/>
          <w:szCs w:val="22"/>
        </w:rPr>
        <w:t xml:space="preserve">a nejaktivnější jednotlivce </w:t>
      </w:r>
      <w:r>
        <w:rPr>
          <w:rFonts w:asciiTheme="majorHAnsi" w:eastAsia="Calibri" w:hAnsiTheme="majorHAnsi" w:cstheme="majorHAnsi"/>
          <w:sz w:val="22"/>
          <w:szCs w:val="22"/>
        </w:rPr>
        <w:t xml:space="preserve">připravena </w:t>
      </w:r>
      <w:r w:rsidR="00FB5B5C">
        <w:rPr>
          <w:rFonts w:asciiTheme="majorHAnsi" w:eastAsia="Calibri" w:hAnsiTheme="majorHAnsi" w:cstheme="majorHAnsi"/>
          <w:sz w:val="22"/>
          <w:szCs w:val="22"/>
        </w:rPr>
        <w:t xml:space="preserve">kromě drobných věcných cen také </w:t>
      </w:r>
      <w:r>
        <w:rPr>
          <w:rFonts w:asciiTheme="majorHAnsi" w:eastAsia="Calibri" w:hAnsiTheme="majorHAnsi" w:cstheme="majorHAnsi"/>
          <w:sz w:val="22"/>
          <w:szCs w:val="22"/>
        </w:rPr>
        <w:t xml:space="preserve">exkurze do </w:t>
      </w:r>
      <w:r w:rsidR="00FB5B5C">
        <w:rPr>
          <w:rFonts w:asciiTheme="majorHAnsi" w:eastAsia="Calibri" w:hAnsiTheme="majorHAnsi" w:cstheme="majorHAnsi"/>
          <w:sz w:val="22"/>
          <w:szCs w:val="22"/>
        </w:rPr>
        <w:t xml:space="preserve">sídla Botanického ústavu AV ČR - </w:t>
      </w:r>
      <w:r w:rsidR="00255EB2">
        <w:rPr>
          <w:rFonts w:asciiTheme="majorHAnsi" w:eastAsia="Calibri" w:hAnsiTheme="majorHAnsi" w:cstheme="majorHAnsi"/>
          <w:sz w:val="22"/>
          <w:szCs w:val="22"/>
        </w:rPr>
        <w:t xml:space="preserve">Průhonického parku, který je </w:t>
      </w:r>
      <w:r>
        <w:rPr>
          <w:rFonts w:asciiTheme="majorHAnsi" w:eastAsia="Calibri" w:hAnsiTheme="majorHAnsi" w:cstheme="majorHAnsi"/>
          <w:sz w:val="22"/>
          <w:szCs w:val="22"/>
        </w:rPr>
        <w:t>Národní kulturní památk</w:t>
      </w:r>
      <w:r w:rsidR="00255EB2">
        <w:rPr>
          <w:rFonts w:asciiTheme="majorHAnsi" w:eastAsia="Calibri" w:hAnsiTheme="majorHAnsi" w:cstheme="majorHAnsi"/>
          <w:sz w:val="22"/>
          <w:szCs w:val="22"/>
        </w:rPr>
        <w:t>ou</w:t>
      </w:r>
      <w:r>
        <w:rPr>
          <w:rFonts w:asciiTheme="majorHAnsi" w:eastAsia="Calibri" w:hAnsiTheme="majorHAnsi" w:cstheme="majorHAnsi"/>
          <w:sz w:val="22"/>
          <w:szCs w:val="22"/>
        </w:rPr>
        <w:t xml:space="preserve"> a památk</w:t>
      </w:r>
      <w:r w:rsidR="00255EB2">
        <w:rPr>
          <w:rFonts w:asciiTheme="majorHAnsi" w:eastAsia="Calibri" w:hAnsiTheme="majorHAnsi" w:cstheme="majorHAnsi"/>
          <w:sz w:val="22"/>
          <w:szCs w:val="22"/>
        </w:rPr>
        <w:t>ou</w:t>
      </w:r>
      <w:r>
        <w:rPr>
          <w:rFonts w:asciiTheme="majorHAnsi" w:eastAsia="Calibri" w:hAnsiTheme="majorHAnsi" w:cstheme="majorHAnsi"/>
          <w:sz w:val="22"/>
          <w:szCs w:val="22"/>
        </w:rPr>
        <w:t xml:space="preserve"> UNESCO</w:t>
      </w:r>
      <w:r w:rsidR="00255EB2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292747F0" w14:textId="6972A65F" w:rsidR="000566CF" w:rsidRPr="00694940" w:rsidRDefault="001C5322" w:rsidP="000566CF">
      <w:pPr>
        <w:spacing w:before="240" w:after="240"/>
        <w:rPr>
          <w:rFonts w:asciiTheme="majorHAnsi" w:eastAsia="Calibri" w:hAnsiTheme="majorHAnsi" w:cstheme="majorHAnsi"/>
          <w:sz w:val="22"/>
          <w:szCs w:val="22"/>
        </w:rPr>
      </w:pPr>
      <w:r w:rsidRPr="00694940">
        <w:rPr>
          <w:rFonts w:asciiTheme="majorHAnsi" w:eastAsia="Calibri" w:hAnsiTheme="majorHAnsi" w:cstheme="majorHAnsi"/>
          <w:sz w:val="22"/>
          <w:szCs w:val="22"/>
        </w:rPr>
        <w:t xml:space="preserve">Za tři roky se do </w:t>
      </w:r>
      <w:proofErr w:type="spellStart"/>
      <w:r w:rsidRPr="00694940">
        <w:rPr>
          <w:rFonts w:asciiTheme="majorHAnsi" w:eastAsia="Calibri" w:hAnsiTheme="majorHAnsi" w:cstheme="majorHAnsi"/>
          <w:sz w:val="22"/>
          <w:szCs w:val="22"/>
        </w:rPr>
        <w:t>Biosmrště</w:t>
      </w:r>
      <w:proofErr w:type="spellEnd"/>
      <w:r w:rsidRPr="00694940">
        <w:rPr>
          <w:rFonts w:asciiTheme="majorHAnsi" w:eastAsia="Calibri" w:hAnsiTheme="majorHAnsi" w:cstheme="majorHAnsi"/>
          <w:sz w:val="22"/>
          <w:szCs w:val="22"/>
        </w:rPr>
        <w:t xml:space="preserve"> zapojilo více než 400 nadšenců, kterým se podařilo nasbírat více než 1</w:t>
      </w:r>
      <w:r w:rsidR="00694940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694940">
        <w:rPr>
          <w:rFonts w:asciiTheme="majorHAnsi" w:eastAsia="Calibri" w:hAnsiTheme="majorHAnsi" w:cstheme="majorHAnsi"/>
          <w:sz w:val="22"/>
          <w:szCs w:val="22"/>
        </w:rPr>
        <w:t xml:space="preserve">500 pozorování 40 vybraných druhů. </w:t>
      </w:r>
      <w:r w:rsidR="003840A5" w:rsidRPr="00694940">
        <w:rPr>
          <w:rFonts w:asciiTheme="majorHAnsi" w:eastAsia="Calibri" w:hAnsiTheme="majorHAnsi" w:cstheme="majorHAnsi"/>
          <w:sz w:val="22"/>
          <w:szCs w:val="22"/>
        </w:rPr>
        <w:t xml:space="preserve">I když </w:t>
      </w:r>
      <w:r w:rsidR="00255EB2">
        <w:rPr>
          <w:rFonts w:asciiTheme="majorHAnsi" w:eastAsia="Calibri" w:hAnsiTheme="majorHAnsi" w:cstheme="majorHAnsi"/>
          <w:sz w:val="22"/>
          <w:szCs w:val="22"/>
        </w:rPr>
        <w:t xml:space="preserve">je už </w:t>
      </w:r>
      <w:r w:rsidR="00B27768" w:rsidRPr="00694940">
        <w:rPr>
          <w:rFonts w:asciiTheme="majorHAnsi" w:eastAsia="Calibri" w:hAnsiTheme="majorHAnsi" w:cstheme="majorHAnsi"/>
          <w:sz w:val="22"/>
          <w:szCs w:val="22"/>
        </w:rPr>
        <w:t xml:space="preserve">letošní </w:t>
      </w:r>
      <w:r w:rsidR="00255EB2">
        <w:rPr>
          <w:rFonts w:asciiTheme="majorHAnsi" w:eastAsia="Calibri" w:hAnsiTheme="majorHAnsi" w:cstheme="majorHAnsi"/>
          <w:sz w:val="22"/>
          <w:szCs w:val="22"/>
        </w:rPr>
        <w:t xml:space="preserve">ročník </w:t>
      </w:r>
      <w:proofErr w:type="spellStart"/>
      <w:r w:rsidR="003840A5" w:rsidRPr="00694940">
        <w:rPr>
          <w:rFonts w:asciiTheme="majorHAnsi" w:eastAsia="Calibri" w:hAnsiTheme="majorHAnsi" w:cstheme="majorHAnsi"/>
          <w:sz w:val="22"/>
          <w:szCs w:val="22"/>
        </w:rPr>
        <w:t>Biosmrš</w:t>
      </w:r>
      <w:r w:rsidR="00255EB2">
        <w:rPr>
          <w:rFonts w:asciiTheme="majorHAnsi" w:eastAsia="Calibri" w:hAnsiTheme="majorHAnsi" w:cstheme="majorHAnsi"/>
          <w:sz w:val="22"/>
          <w:szCs w:val="22"/>
        </w:rPr>
        <w:t>tě</w:t>
      </w:r>
      <w:proofErr w:type="spellEnd"/>
      <w:r w:rsidR="003840A5" w:rsidRPr="00694940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255EB2">
        <w:rPr>
          <w:rFonts w:asciiTheme="majorHAnsi" w:eastAsia="Calibri" w:hAnsiTheme="majorHAnsi" w:cstheme="majorHAnsi"/>
          <w:sz w:val="22"/>
          <w:szCs w:val="22"/>
        </w:rPr>
        <w:t>za námi</w:t>
      </w:r>
      <w:r w:rsidR="003840A5" w:rsidRPr="00694940">
        <w:rPr>
          <w:rFonts w:asciiTheme="majorHAnsi" w:eastAsia="Calibri" w:hAnsiTheme="majorHAnsi" w:cstheme="majorHAnsi"/>
          <w:sz w:val="22"/>
          <w:szCs w:val="22"/>
        </w:rPr>
        <w:t xml:space="preserve">, </w:t>
      </w:r>
      <w:r w:rsidR="00255EB2">
        <w:rPr>
          <w:rFonts w:asciiTheme="majorHAnsi" w:eastAsia="Calibri" w:hAnsiTheme="majorHAnsi" w:cstheme="majorHAnsi"/>
          <w:sz w:val="22"/>
          <w:szCs w:val="22"/>
        </w:rPr>
        <w:t>pozorovat, fotografovat a zaznamenávat rostliny a živočichy, které potkáte na výletech v přírodě můžete</w:t>
      </w:r>
      <w:r w:rsidR="000566CF" w:rsidRPr="00694940">
        <w:rPr>
          <w:rFonts w:asciiTheme="majorHAnsi" w:eastAsia="Calibri" w:hAnsiTheme="majorHAnsi" w:cstheme="majorHAnsi"/>
          <w:sz w:val="22"/>
          <w:szCs w:val="22"/>
        </w:rPr>
        <w:t xml:space="preserve"> celoročně</w:t>
      </w:r>
      <w:r w:rsidR="000B753E" w:rsidRPr="00694940">
        <w:rPr>
          <w:rFonts w:asciiTheme="majorHAnsi" w:eastAsia="Calibri" w:hAnsiTheme="majorHAnsi" w:cstheme="majorHAnsi"/>
          <w:sz w:val="22"/>
          <w:szCs w:val="22"/>
        </w:rPr>
        <w:t xml:space="preserve">. </w:t>
      </w:r>
      <w:r w:rsidR="000566CF" w:rsidRPr="00694940">
        <w:rPr>
          <w:rFonts w:asciiTheme="majorHAnsi" w:eastAsia="Calibri" w:hAnsiTheme="majorHAnsi" w:cstheme="majorHAnsi"/>
          <w:sz w:val="22"/>
          <w:szCs w:val="22"/>
        </w:rPr>
        <w:t xml:space="preserve"> Všechna ověřená pozorování z </w:t>
      </w:r>
      <w:proofErr w:type="spellStart"/>
      <w:r w:rsidR="000566CF" w:rsidRPr="00694940">
        <w:rPr>
          <w:rFonts w:asciiTheme="majorHAnsi" w:eastAsia="Calibri" w:hAnsiTheme="majorHAnsi" w:cstheme="majorHAnsi"/>
          <w:sz w:val="22"/>
          <w:szCs w:val="22"/>
        </w:rPr>
        <w:t>iNaturalistu</w:t>
      </w:r>
      <w:proofErr w:type="spellEnd"/>
      <w:r w:rsidR="000566CF" w:rsidRPr="00694940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255EB2">
        <w:rPr>
          <w:rFonts w:asciiTheme="majorHAnsi" w:eastAsia="Calibri" w:hAnsiTheme="majorHAnsi" w:cstheme="majorHAnsi"/>
          <w:sz w:val="22"/>
          <w:szCs w:val="22"/>
        </w:rPr>
        <w:t>budou mimo jiné přenesena</w:t>
      </w:r>
      <w:r w:rsidR="000566CF" w:rsidRPr="00694940">
        <w:rPr>
          <w:rFonts w:asciiTheme="majorHAnsi" w:eastAsia="Calibri" w:hAnsiTheme="majorHAnsi" w:cstheme="majorHAnsi"/>
          <w:sz w:val="22"/>
          <w:szCs w:val="22"/>
        </w:rPr>
        <w:t xml:space="preserve"> do nálezové databáze ochrany přírody</w:t>
      </w:r>
      <w:r w:rsidR="00076C1F" w:rsidRPr="00694940">
        <w:rPr>
          <w:rFonts w:asciiTheme="majorHAnsi" w:eastAsia="Calibri" w:hAnsiTheme="majorHAnsi" w:cstheme="majorHAnsi"/>
          <w:sz w:val="22"/>
          <w:szCs w:val="22"/>
        </w:rPr>
        <w:t>, kter</w:t>
      </w:r>
      <w:r w:rsidR="00255EB2">
        <w:rPr>
          <w:rFonts w:asciiTheme="majorHAnsi" w:eastAsia="Calibri" w:hAnsiTheme="majorHAnsi" w:cstheme="majorHAnsi"/>
          <w:sz w:val="22"/>
          <w:szCs w:val="22"/>
        </w:rPr>
        <w:t>ou</w:t>
      </w:r>
      <w:r w:rsidR="00076C1F" w:rsidRPr="00694940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255EB2">
        <w:rPr>
          <w:rFonts w:asciiTheme="majorHAnsi" w:eastAsia="Calibri" w:hAnsiTheme="majorHAnsi" w:cstheme="majorHAnsi"/>
          <w:sz w:val="22"/>
          <w:szCs w:val="22"/>
        </w:rPr>
        <w:t>využívají i odborníci</w:t>
      </w:r>
      <w:r w:rsidR="00076C1F" w:rsidRPr="00694940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B07C5E" w:rsidRPr="00694940">
        <w:rPr>
          <w:rFonts w:asciiTheme="majorHAnsi" w:eastAsia="Calibri" w:hAnsiTheme="majorHAnsi" w:cstheme="majorHAnsi"/>
          <w:sz w:val="22"/>
          <w:szCs w:val="22"/>
        </w:rPr>
        <w:t>při vytváření akčních plánů</w:t>
      </w:r>
      <w:r w:rsidR="000566CF" w:rsidRPr="00694940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042C8553" w14:textId="6E657428" w:rsidR="0043773E" w:rsidRPr="000566CF" w:rsidRDefault="4F361E31" w:rsidP="4F361E31">
      <w:pPr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0566CF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Více informací</w:t>
      </w:r>
      <w:r w:rsidR="00255EB2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,</w:t>
      </w:r>
      <w:r w:rsidRPr="000566CF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včetně seznamu </w:t>
      </w:r>
      <w:r w:rsidR="00255EB2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letošních mapovaných </w:t>
      </w:r>
      <w:r w:rsidRPr="000566CF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nepůvodních druhů v</w:t>
      </w:r>
      <w:r w:rsidR="00255EB2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 </w:t>
      </w:r>
      <w:r w:rsidRPr="000566CF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ČR</w:t>
      </w:r>
      <w:r w:rsidR="00255EB2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>,</w:t>
      </w:r>
      <w:r w:rsidRPr="000566CF">
        <w:rPr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 naleznete na </w:t>
      </w:r>
      <w:hyperlink r:id="rId9">
        <w:r w:rsidRPr="000566CF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>biosmrst.cz.</w:t>
        </w:r>
      </w:hyperlink>
    </w:p>
    <w:p w14:paraId="3B03650B" w14:textId="77777777" w:rsidR="0043773E" w:rsidRPr="000566CF" w:rsidRDefault="0043773E" w:rsidP="4F361E31">
      <w:pPr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</w:p>
    <w:p w14:paraId="0C483110" w14:textId="77777777" w:rsidR="0043773E" w:rsidRPr="000566CF" w:rsidRDefault="0043773E" w:rsidP="4F361E31">
      <w:pPr>
        <w:jc w:val="both"/>
        <w:rPr>
          <w:rFonts w:asciiTheme="majorHAnsi" w:eastAsiaTheme="majorEastAsia" w:hAnsiTheme="majorHAnsi" w:cstheme="majorHAnsi"/>
          <w:color w:val="000000"/>
          <w:sz w:val="22"/>
          <w:szCs w:val="22"/>
        </w:rPr>
      </w:pPr>
    </w:p>
    <w:p w14:paraId="488EF307" w14:textId="77777777" w:rsidR="0043773E" w:rsidRPr="000566CF" w:rsidRDefault="4F361E31" w:rsidP="4F361E31">
      <w:pPr>
        <w:rPr>
          <w:rFonts w:asciiTheme="majorHAnsi" w:eastAsiaTheme="majorEastAsia" w:hAnsiTheme="majorHAnsi" w:cstheme="majorHAnsi"/>
          <w:b/>
          <w:bCs/>
          <w:sz w:val="22"/>
          <w:szCs w:val="22"/>
        </w:rPr>
      </w:pPr>
      <w:r w:rsidRPr="000566CF">
        <w:rPr>
          <w:rFonts w:asciiTheme="majorHAnsi" w:eastAsiaTheme="majorEastAsia" w:hAnsiTheme="majorHAnsi" w:cstheme="majorHAnsi"/>
          <w:b/>
          <w:bCs/>
          <w:sz w:val="22"/>
          <w:szCs w:val="22"/>
        </w:rPr>
        <w:t>Kontakt</w:t>
      </w:r>
    </w:p>
    <w:p w14:paraId="5EF9ED9B" w14:textId="77777777" w:rsidR="0043773E" w:rsidRPr="000566CF" w:rsidRDefault="0043773E" w:rsidP="4F361E31">
      <w:pPr>
        <w:jc w:val="both"/>
        <w:rPr>
          <w:rFonts w:asciiTheme="majorHAnsi" w:eastAsiaTheme="majorEastAsia" w:hAnsiTheme="majorHAnsi" w:cstheme="majorHAnsi"/>
          <w:sz w:val="22"/>
          <w:szCs w:val="22"/>
        </w:rPr>
      </w:pPr>
    </w:p>
    <w:p w14:paraId="296EF58E" w14:textId="77777777" w:rsidR="00FA6893" w:rsidRPr="000566CF" w:rsidRDefault="4F361E31" w:rsidP="4F361E31">
      <w:pPr>
        <w:jc w:val="both"/>
        <w:rPr>
          <w:rFonts w:asciiTheme="majorHAnsi" w:hAnsiTheme="majorHAnsi" w:cstheme="majorHAnsi"/>
          <w:sz w:val="22"/>
          <w:szCs w:val="22"/>
        </w:rPr>
      </w:pPr>
      <w:r w:rsidRPr="000566CF">
        <w:rPr>
          <w:rFonts w:asciiTheme="majorHAnsi" w:eastAsiaTheme="majorEastAsia" w:hAnsiTheme="majorHAnsi" w:cstheme="majorHAnsi"/>
          <w:sz w:val="22"/>
          <w:szCs w:val="22"/>
        </w:rPr>
        <w:t>Jiří Skuhrovec</w:t>
      </w:r>
      <w:r w:rsidR="006E3906" w:rsidRPr="000566CF">
        <w:rPr>
          <w:rFonts w:asciiTheme="majorHAnsi" w:hAnsiTheme="majorHAnsi" w:cstheme="majorHAnsi"/>
        </w:rPr>
        <w:tab/>
      </w:r>
      <w:r w:rsidR="006E3906" w:rsidRPr="000566CF">
        <w:rPr>
          <w:rFonts w:asciiTheme="majorHAnsi" w:hAnsiTheme="majorHAnsi" w:cstheme="majorHAnsi"/>
        </w:rPr>
        <w:tab/>
      </w:r>
      <w:r w:rsidR="006E3906" w:rsidRPr="000566CF">
        <w:rPr>
          <w:rFonts w:asciiTheme="majorHAnsi" w:hAnsiTheme="majorHAnsi" w:cstheme="majorHAnsi"/>
        </w:rPr>
        <w:tab/>
      </w:r>
      <w:r w:rsidR="006E3906" w:rsidRPr="000566CF">
        <w:rPr>
          <w:rFonts w:asciiTheme="majorHAnsi" w:hAnsiTheme="majorHAnsi" w:cstheme="majorHAnsi"/>
        </w:rPr>
        <w:tab/>
      </w:r>
      <w:r w:rsidR="006E3906" w:rsidRPr="000566CF">
        <w:rPr>
          <w:rFonts w:asciiTheme="majorHAnsi" w:hAnsiTheme="majorHAnsi" w:cstheme="majorHAnsi"/>
        </w:rPr>
        <w:tab/>
      </w:r>
      <w:r w:rsidRPr="000566CF">
        <w:rPr>
          <w:rFonts w:asciiTheme="majorHAnsi" w:eastAsiaTheme="majorEastAsia" w:hAnsiTheme="majorHAnsi" w:cstheme="majorHAnsi"/>
          <w:sz w:val="22"/>
          <w:szCs w:val="22"/>
        </w:rPr>
        <w:t>Kateřina Štajerová</w:t>
      </w:r>
      <w:r w:rsidR="006E3906" w:rsidRPr="000566CF">
        <w:rPr>
          <w:rFonts w:asciiTheme="majorHAnsi" w:hAnsiTheme="majorHAnsi" w:cstheme="majorHAnsi"/>
          <w:sz w:val="22"/>
          <w:szCs w:val="22"/>
        </w:rPr>
        <w:tab/>
      </w:r>
      <w:r w:rsidR="006E3906" w:rsidRPr="000566CF">
        <w:rPr>
          <w:rFonts w:asciiTheme="majorHAnsi" w:hAnsiTheme="majorHAnsi" w:cstheme="majorHAnsi"/>
          <w:sz w:val="22"/>
          <w:szCs w:val="22"/>
        </w:rPr>
        <w:tab/>
      </w:r>
      <w:r w:rsidR="006E3906" w:rsidRPr="000566CF">
        <w:rPr>
          <w:rFonts w:asciiTheme="majorHAnsi" w:hAnsiTheme="majorHAnsi" w:cstheme="majorHAnsi"/>
          <w:sz w:val="22"/>
          <w:szCs w:val="22"/>
        </w:rPr>
        <w:tab/>
      </w:r>
      <w:r w:rsidRPr="000566CF">
        <w:rPr>
          <w:rFonts w:asciiTheme="majorHAnsi" w:eastAsiaTheme="majorEastAsia" w:hAnsiTheme="majorHAnsi" w:cstheme="majorHAnsi"/>
          <w:sz w:val="22"/>
          <w:szCs w:val="22"/>
        </w:rPr>
        <w:t>Pavel Pipek</w:t>
      </w:r>
      <w:r w:rsidR="006E3906" w:rsidRPr="000566CF">
        <w:rPr>
          <w:rFonts w:asciiTheme="majorHAnsi" w:hAnsiTheme="majorHAnsi" w:cstheme="majorHAnsi"/>
          <w:sz w:val="22"/>
          <w:szCs w:val="22"/>
        </w:rPr>
        <w:tab/>
      </w:r>
      <w:r w:rsidRPr="000566CF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</w:p>
    <w:p w14:paraId="3E22BC67" w14:textId="598DA139" w:rsidR="0043773E" w:rsidRPr="000566CF" w:rsidRDefault="4F361E31" w:rsidP="4F361E31">
      <w:pPr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0566CF">
        <w:rPr>
          <w:rFonts w:asciiTheme="majorHAnsi" w:eastAsiaTheme="majorEastAsia" w:hAnsiTheme="majorHAnsi" w:cstheme="majorHAnsi"/>
          <w:i/>
          <w:iCs/>
          <w:sz w:val="22"/>
          <w:szCs w:val="22"/>
        </w:rPr>
        <w:t xml:space="preserve">Výzkumný ústav rostlinné výroby </w:t>
      </w:r>
      <w:r w:rsidR="006E3906" w:rsidRPr="000566CF">
        <w:rPr>
          <w:rFonts w:asciiTheme="majorHAnsi" w:hAnsiTheme="majorHAnsi" w:cstheme="majorHAnsi"/>
          <w:sz w:val="22"/>
          <w:szCs w:val="22"/>
        </w:rPr>
        <w:tab/>
      </w:r>
      <w:r w:rsidR="006E3906" w:rsidRPr="000566CF">
        <w:rPr>
          <w:rFonts w:asciiTheme="majorHAnsi" w:hAnsiTheme="majorHAnsi" w:cstheme="majorHAnsi"/>
          <w:sz w:val="22"/>
          <w:szCs w:val="22"/>
        </w:rPr>
        <w:tab/>
      </w:r>
      <w:r w:rsidRPr="000566CF">
        <w:rPr>
          <w:rFonts w:asciiTheme="majorHAnsi" w:eastAsiaTheme="majorEastAsia" w:hAnsiTheme="majorHAnsi" w:cstheme="majorHAnsi"/>
          <w:i/>
          <w:iCs/>
          <w:sz w:val="22"/>
          <w:szCs w:val="22"/>
        </w:rPr>
        <w:t>Botanický ústav AV ČR</w:t>
      </w:r>
      <w:r w:rsidR="006E3906" w:rsidRPr="000566CF">
        <w:rPr>
          <w:rFonts w:asciiTheme="majorHAnsi" w:hAnsiTheme="majorHAnsi" w:cstheme="majorHAnsi"/>
          <w:sz w:val="22"/>
          <w:szCs w:val="22"/>
        </w:rPr>
        <w:tab/>
      </w:r>
      <w:r w:rsidR="006E3906" w:rsidRPr="000566CF">
        <w:rPr>
          <w:rFonts w:asciiTheme="majorHAnsi" w:hAnsiTheme="majorHAnsi" w:cstheme="majorHAnsi"/>
          <w:sz w:val="22"/>
          <w:szCs w:val="22"/>
        </w:rPr>
        <w:tab/>
      </w:r>
      <w:r w:rsidRPr="000566CF">
        <w:rPr>
          <w:rFonts w:asciiTheme="majorHAnsi" w:eastAsiaTheme="majorEastAsia" w:hAnsiTheme="majorHAnsi" w:cstheme="majorHAnsi"/>
          <w:i/>
          <w:iCs/>
          <w:sz w:val="22"/>
          <w:szCs w:val="22"/>
        </w:rPr>
        <w:t xml:space="preserve">   </w:t>
      </w:r>
      <w:r w:rsidR="006E3906" w:rsidRPr="000566CF">
        <w:rPr>
          <w:rFonts w:asciiTheme="majorHAnsi" w:hAnsiTheme="majorHAnsi" w:cstheme="majorHAnsi"/>
          <w:sz w:val="22"/>
          <w:szCs w:val="22"/>
        </w:rPr>
        <w:tab/>
      </w:r>
      <w:r w:rsidRPr="000566CF">
        <w:rPr>
          <w:rFonts w:asciiTheme="majorHAnsi" w:eastAsiaTheme="majorEastAsia" w:hAnsiTheme="majorHAnsi" w:cstheme="majorHAnsi"/>
          <w:i/>
          <w:iCs/>
          <w:sz w:val="22"/>
          <w:szCs w:val="22"/>
        </w:rPr>
        <w:t>Botanický ústav AV ČR</w:t>
      </w:r>
    </w:p>
    <w:p w14:paraId="55A2A298" w14:textId="2946772A" w:rsidR="0043773E" w:rsidRPr="000566CF" w:rsidRDefault="00FB5B5C" w:rsidP="4F361E31">
      <w:pPr>
        <w:rPr>
          <w:rFonts w:asciiTheme="majorHAnsi" w:eastAsiaTheme="majorEastAsia" w:hAnsiTheme="majorHAnsi" w:cstheme="majorHAnsi"/>
          <w:sz w:val="22"/>
          <w:szCs w:val="22"/>
        </w:rPr>
      </w:pPr>
      <w:hyperlink r:id="rId10">
        <w:r w:rsidR="4F361E31" w:rsidRPr="000566CF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>jirislavskuhrovec@gmail.com</w:t>
        </w:r>
      </w:hyperlink>
      <w:r w:rsidR="006E3906" w:rsidRPr="000566CF">
        <w:rPr>
          <w:rFonts w:asciiTheme="majorHAnsi" w:hAnsiTheme="majorHAnsi" w:cstheme="majorHAnsi"/>
          <w:sz w:val="22"/>
          <w:szCs w:val="22"/>
        </w:rPr>
        <w:tab/>
      </w:r>
      <w:r w:rsidR="006E3906" w:rsidRPr="000566CF">
        <w:rPr>
          <w:rFonts w:asciiTheme="majorHAnsi" w:hAnsiTheme="majorHAnsi" w:cstheme="majorHAnsi"/>
          <w:sz w:val="22"/>
          <w:szCs w:val="22"/>
        </w:rPr>
        <w:tab/>
      </w:r>
      <w:r w:rsidR="006E3906" w:rsidRPr="000566CF">
        <w:rPr>
          <w:rFonts w:asciiTheme="majorHAnsi" w:hAnsiTheme="majorHAnsi" w:cstheme="majorHAnsi"/>
          <w:sz w:val="22"/>
          <w:szCs w:val="22"/>
        </w:rPr>
        <w:tab/>
      </w:r>
      <w:hyperlink r:id="rId11">
        <w:r w:rsidR="7461A7F1" w:rsidRPr="000566CF">
          <w:rPr>
            <w:rStyle w:val="Hypertextovodkaz"/>
            <w:rFonts w:asciiTheme="majorHAnsi" w:hAnsiTheme="majorHAnsi" w:cstheme="majorHAnsi"/>
            <w:sz w:val="22"/>
            <w:szCs w:val="22"/>
          </w:rPr>
          <w:t>katerina.stajerova@ibot.cas.cz</w:t>
        </w:r>
      </w:hyperlink>
      <w:r w:rsidR="006E3906" w:rsidRPr="000566CF">
        <w:rPr>
          <w:rFonts w:asciiTheme="majorHAnsi" w:hAnsiTheme="majorHAnsi" w:cstheme="majorHAnsi"/>
          <w:sz w:val="22"/>
          <w:szCs w:val="22"/>
        </w:rPr>
        <w:tab/>
      </w:r>
      <w:r w:rsidR="00CA6445" w:rsidRPr="000566CF">
        <w:rPr>
          <w:rFonts w:asciiTheme="majorHAnsi" w:hAnsiTheme="majorHAnsi" w:cstheme="majorHAnsi"/>
          <w:sz w:val="22"/>
          <w:szCs w:val="22"/>
        </w:rPr>
        <w:tab/>
      </w:r>
      <w:r w:rsidR="000452A2" w:rsidRPr="000566CF">
        <w:rPr>
          <w:rFonts w:asciiTheme="majorHAnsi" w:eastAsiaTheme="majorEastAsia" w:hAnsiTheme="majorHAnsi" w:cstheme="majorHAnsi"/>
          <w:color w:val="0000FF"/>
          <w:sz w:val="22"/>
          <w:szCs w:val="22"/>
          <w:u w:val="single"/>
        </w:rPr>
        <w:t>pavel.pipek@ibot.cas.cz</w:t>
      </w:r>
      <w:r w:rsidR="006E3906" w:rsidRPr="000566CF">
        <w:rPr>
          <w:rFonts w:asciiTheme="majorHAnsi" w:hAnsiTheme="majorHAnsi" w:cstheme="majorHAnsi"/>
          <w:sz w:val="22"/>
          <w:szCs w:val="22"/>
        </w:rPr>
        <w:tab/>
      </w:r>
      <w:r w:rsidR="00FA6893" w:rsidRPr="000566C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B447FA1" w14:textId="2EDBCE83" w:rsidR="0043773E" w:rsidRPr="000566CF" w:rsidRDefault="4F361E31" w:rsidP="4F361E31">
      <w:pPr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0566CF">
        <w:rPr>
          <w:rFonts w:asciiTheme="majorHAnsi" w:eastAsiaTheme="majorEastAsia" w:hAnsiTheme="majorHAnsi" w:cstheme="majorHAnsi"/>
          <w:sz w:val="22"/>
          <w:szCs w:val="22"/>
        </w:rPr>
        <w:t>+420 702 087 694</w:t>
      </w:r>
      <w:r w:rsidR="006E3906" w:rsidRPr="000566CF">
        <w:rPr>
          <w:rFonts w:asciiTheme="majorHAnsi" w:hAnsiTheme="majorHAnsi" w:cstheme="majorHAnsi"/>
          <w:sz w:val="22"/>
          <w:szCs w:val="22"/>
        </w:rPr>
        <w:tab/>
      </w:r>
      <w:r w:rsidR="006E3906" w:rsidRPr="000566CF">
        <w:rPr>
          <w:rFonts w:asciiTheme="majorHAnsi" w:hAnsiTheme="majorHAnsi" w:cstheme="majorHAnsi"/>
          <w:sz w:val="22"/>
          <w:szCs w:val="22"/>
        </w:rPr>
        <w:tab/>
      </w:r>
      <w:r w:rsidR="006E3906" w:rsidRPr="000566CF">
        <w:rPr>
          <w:rFonts w:asciiTheme="majorHAnsi" w:hAnsiTheme="majorHAnsi" w:cstheme="majorHAnsi"/>
          <w:sz w:val="22"/>
          <w:szCs w:val="22"/>
        </w:rPr>
        <w:tab/>
      </w:r>
      <w:r w:rsidR="006E3906" w:rsidRPr="000566CF">
        <w:rPr>
          <w:rFonts w:asciiTheme="majorHAnsi" w:hAnsiTheme="majorHAnsi" w:cstheme="majorHAnsi"/>
          <w:sz w:val="22"/>
          <w:szCs w:val="22"/>
        </w:rPr>
        <w:tab/>
      </w:r>
      <w:r w:rsidR="00FA6893" w:rsidRPr="000566CF">
        <w:rPr>
          <w:rFonts w:asciiTheme="majorHAnsi" w:hAnsiTheme="majorHAnsi" w:cstheme="majorHAnsi"/>
          <w:sz w:val="22"/>
          <w:szCs w:val="22"/>
        </w:rPr>
        <w:t>+</w:t>
      </w:r>
      <w:r w:rsidR="67F352F2" w:rsidRPr="000566CF">
        <w:rPr>
          <w:rFonts w:asciiTheme="majorHAnsi" w:hAnsiTheme="majorHAnsi" w:cstheme="majorHAnsi"/>
          <w:sz w:val="22"/>
          <w:szCs w:val="22"/>
        </w:rPr>
        <w:t>420 774</w:t>
      </w:r>
      <w:r w:rsidR="00660536" w:rsidRPr="000566CF">
        <w:rPr>
          <w:rFonts w:asciiTheme="majorHAnsi" w:hAnsiTheme="majorHAnsi" w:cstheme="majorHAnsi"/>
          <w:sz w:val="22"/>
          <w:szCs w:val="22"/>
        </w:rPr>
        <w:t xml:space="preserve"> </w:t>
      </w:r>
      <w:r w:rsidR="018D6C1A" w:rsidRPr="000566CF">
        <w:rPr>
          <w:rFonts w:asciiTheme="majorHAnsi" w:hAnsiTheme="majorHAnsi" w:cstheme="majorHAnsi"/>
          <w:sz w:val="22"/>
          <w:szCs w:val="22"/>
        </w:rPr>
        <w:t>987</w:t>
      </w:r>
      <w:r w:rsidR="00660536" w:rsidRPr="000566CF">
        <w:rPr>
          <w:rFonts w:asciiTheme="majorHAnsi" w:hAnsiTheme="majorHAnsi" w:cstheme="majorHAnsi"/>
          <w:sz w:val="22"/>
          <w:szCs w:val="22"/>
        </w:rPr>
        <w:t xml:space="preserve"> </w:t>
      </w:r>
      <w:r w:rsidR="018D6C1A" w:rsidRPr="000566CF">
        <w:rPr>
          <w:rFonts w:asciiTheme="majorHAnsi" w:hAnsiTheme="majorHAnsi" w:cstheme="majorHAnsi"/>
          <w:sz w:val="22"/>
          <w:szCs w:val="22"/>
        </w:rPr>
        <w:t>350</w:t>
      </w:r>
      <w:r w:rsidR="00FA6893" w:rsidRPr="000566CF">
        <w:rPr>
          <w:rFonts w:asciiTheme="majorHAnsi" w:hAnsiTheme="majorHAnsi" w:cstheme="majorHAnsi"/>
          <w:sz w:val="22"/>
          <w:szCs w:val="22"/>
        </w:rPr>
        <w:tab/>
      </w:r>
      <w:r w:rsidR="00FA6893" w:rsidRPr="000566CF">
        <w:rPr>
          <w:rFonts w:asciiTheme="majorHAnsi" w:hAnsiTheme="majorHAnsi" w:cstheme="majorHAnsi"/>
          <w:sz w:val="22"/>
          <w:szCs w:val="22"/>
        </w:rPr>
        <w:tab/>
      </w:r>
      <w:r w:rsidR="00FE4D7A" w:rsidRPr="000566CF">
        <w:rPr>
          <w:rFonts w:asciiTheme="majorHAnsi" w:hAnsiTheme="majorHAnsi" w:cstheme="majorHAnsi"/>
          <w:sz w:val="22"/>
          <w:szCs w:val="22"/>
        </w:rPr>
        <w:tab/>
      </w:r>
      <w:r w:rsidRPr="000566CF">
        <w:rPr>
          <w:rFonts w:asciiTheme="majorHAnsi" w:eastAsiaTheme="majorEastAsia" w:hAnsiTheme="majorHAnsi" w:cstheme="majorHAnsi"/>
          <w:sz w:val="22"/>
          <w:szCs w:val="22"/>
        </w:rPr>
        <w:t>+420 </w:t>
      </w:r>
      <w:r w:rsidR="0CBBF68E" w:rsidRPr="000566CF">
        <w:rPr>
          <w:rFonts w:asciiTheme="majorHAnsi" w:eastAsia="Arial" w:hAnsiTheme="majorHAnsi" w:cstheme="majorHAnsi"/>
          <w:color w:val="222222"/>
          <w:sz w:val="22"/>
          <w:szCs w:val="22"/>
        </w:rPr>
        <w:t xml:space="preserve">602 </w:t>
      </w:r>
      <w:r w:rsidRPr="000566CF">
        <w:rPr>
          <w:rFonts w:asciiTheme="majorHAnsi" w:eastAsia="Arial" w:hAnsiTheme="majorHAnsi" w:cstheme="majorHAnsi"/>
          <w:color w:val="222222"/>
          <w:sz w:val="22"/>
          <w:szCs w:val="22"/>
        </w:rPr>
        <w:t>547</w:t>
      </w:r>
      <w:r w:rsidR="0CBBF68E" w:rsidRPr="000566CF">
        <w:rPr>
          <w:rFonts w:asciiTheme="majorHAnsi" w:eastAsia="Arial" w:hAnsiTheme="majorHAnsi" w:cstheme="majorHAnsi"/>
          <w:color w:val="222222"/>
          <w:sz w:val="22"/>
          <w:szCs w:val="22"/>
        </w:rPr>
        <w:t xml:space="preserve"> 630</w:t>
      </w:r>
    </w:p>
    <w:p w14:paraId="6DE1183B" w14:textId="77777777" w:rsidR="0043773E" w:rsidRPr="000566CF" w:rsidRDefault="0043773E" w:rsidP="4F361E31">
      <w:pPr>
        <w:jc w:val="both"/>
        <w:rPr>
          <w:rFonts w:asciiTheme="majorHAnsi" w:eastAsiaTheme="majorEastAsia" w:hAnsiTheme="majorHAnsi" w:cstheme="majorHAnsi"/>
          <w:sz w:val="22"/>
          <w:szCs w:val="22"/>
        </w:rPr>
      </w:pPr>
    </w:p>
    <w:p w14:paraId="0E204FE7" w14:textId="77777777" w:rsidR="00FA6893" w:rsidRPr="000566CF" w:rsidRDefault="00FA6893" w:rsidP="4F361E31">
      <w:pPr>
        <w:rPr>
          <w:rFonts w:asciiTheme="majorHAnsi" w:eastAsiaTheme="majorEastAsia" w:hAnsiTheme="majorHAnsi" w:cstheme="majorHAnsi"/>
          <w:b/>
          <w:bCs/>
          <w:color w:val="76923C" w:themeColor="accent3" w:themeShade="BF"/>
          <w:sz w:val="20"/>
          <w:szCs w:val="20"/>
        </w:rPr>
      </w:pPr>
    </w:p>
    <w:p w14:paraId="6F6B79FB" w14:textId="03271A15" w:rsidR="0043773E" w:rsidRPr="000566CF" w:rsidRDefault="4F361E31" w:rsidP="4F361E31">
      <w:pPr>
        <w:rPr>
          <w:rFonts w:asciiTheme="majorHAnsi" w:eastAsiaTheme="majorEastAsia" w:hAnsiTheme="majorHAnsi" w:cstheme="majorHAnsi"/>
          <w:sz w:val="20"/>
          <w:szCs w:val="20"/>
        </w:rPr>
      </w:pPr>
      <w:r w:rsidRPr="000566CF">
        <w:rPr>
          <w:rFonts w:asciiTheme="majorHAnsi" w:eastAsiaTheme="majorEastAsia" w:hAnsiTheme="majorHAnsi" w:cstheme="majorHAnsi"/>
          <w:b/>
          <w:bCs/>
          <w:color w:val="76923C" w:themeColor="accent3" w:themeShade="BF"/>
          <w:sz w:val="20"/>
          <w:szCs w:val="20"/>
        </w:rPr>
        <w:t xml:space="preserve">O COST projektu </w:t>
      </w:r>
      <w:proofErr w:type="spellStart"/>
      <w:r w:rsidRPr="000566CF">
        <w:rPr>
          <w:rFonts w:asciiTheme="majorHAnsi" w:eastAsiaTheme="majorEastAsia" w:hAnsiTheme="majorHAnsi" w:cstheme="majorHAnsi"/>
          <w:b/>
          <w:bCs/>
          <w:color w:val="76923C" w:themeColor="accent3" w:themeShade="BF"/>
          <w:sz w:val="20"/>
          <w:szCs w:val="20"/>
        </w:rPr>
        <w:t>Alien</w:t>
      </w:r>
      <w:proofErr w:type="spellEnd"/>
      <w:r w:rsidRPr="000566CF">
        <w:rPr>
          <w:rFonts w:asciiTheme="majorHAnsi" w:eastAsiaTheme="majorEastAsia" w:hAnsiTheme="majorHAnsi" w:cstheme="majorHAnsi"/>
          <w:b/>
          <w:bCs/>
          <w:color w:val="76923C" w:themeColor="accent3" w:themeShade="BF"/>
          <w:sz w:val="20"/>
          <w:szCs w:val="20"/>
        </w:rPr>
        <w:t>-CSI</w:t>
      </w:r>
    </w:p>
    <w:p w14:paraId="0933776A" w14:textId="77777777" w:rsidR="0043773E" w:rsidRPr="000566CF" w:rsidRDefault="4F361E31" w:rsidP="4F361E31">
      <w:pPr>
        <w:rPr>
          <w:rFonts w:asciiTheme="majorHAnsi" w:eastAsiaTheme="majorEastAsia" w:hAnsiTheme="majorHAnsi" w:cstheme="majorHAnsi"/>
          <w:sz w:val="20"/>
          <w:szCs w:val="20"/>
        </w:rPr>
      </w:pPr>
      <w:proofErr w:type="spellStart"/>
      <w:r w:rsidRPr="000566CF">
        <w:rPr>
          <w:rFonts w:asciiTheme="majorHAnsi" w:eastAsiaTheme="majorEastAsia" w:hAnsiTheme="majorHAnsi" w:cstheme="majorHAnsi"/>
          <w:sz w:val="20"/>
          <w:szCs w:val="20"/>
        </w:rPr>
        <w:t>Alien</w:t>
      </w:r>
      <w:proofErr w:type="spellEnd"/>
      <w:r w:rsidRPr="000566CF">
        <w:rPr>
          <w:rFonts w:asciiTheme="majorHAnsi" w:eastAsiaTheme="majorEastAsia" w:hAnsiTheme="majorHAnsi" w:cstheme="majorHAnsi"/>
          <w:sz w:val="20"/>
          <w:szCs w:val="20"/>
        </w:rPr>
        <w:t>-CSI (</w:t>
      </w:r>
      <w:proofErr w:type="spellStart"/>
      <w:r w:rsidRPr="000566CF">
        <w:rPr>
          <w:rFonts w:asciiTheme="majorHAnsi" w:eastAsiaTheme="majorEastAsia" w:hAnsiTheme="majorHAnsi" w:cstheme="majorHAnsi"/>
          <w:sz w:val="20"/>
          <w:szCs w:val="20"/>
        </w:rPr>
        <w:t>Increasing</w:t>
      </w:r>
      <w:proofErr w:type="spellEnd"/>
      <w:r w:rsidRPr="000566CF">
        <w:rPr>
          <w:rFonts w:asciiTheme="majorHAnsi" w:eastAsiaTheme="majorEastAsia" w:hAnsiTheme="majorHAnsi" w:cstheme="majorHAnsi"/>
          <w:sz w:val="20"/>
          <w:szCs w:val="20"/>
        </w:rPr>
        <w:t xml:space="preserve"> </w:t>
      </w:r>
      <w:proofErr w:type="spellStart"/>
      <w:r w:rsidRPr="000566CF">
        <w:rPr>
          <w:rFonts w:asciiTheme="majorHAnsi" w:eastAsiaTheme="majorEastAsia" w:hAnsiTheme="majorHAnsi" w:cstheme="majorHAnsi"/>
          <w:sz w:val="20"/>
          <w:szCs w:val="20"/>
        </w:rPr>
        <w:t>understanding</w:t>
      </w:r>
      <w:proofErr w:type="spellEnd"/>
      <w:r w:rsidRPr="000566CF">
        <w:rPr>
          <w:rFonts w:asciiTheme="majorHAnsi" w:eastAsiaTheme="majorEastAsia" w:hAnsiTheme="majorHAnsi" w:cstheme="majorHAnsi"/>
          <w:sz w:val="20"/>
          <w:szCs w:val="20"/>
        </w:rPr>
        <w:t xml:space="preserve"> </w:t>
      </w:r>
      <w:proofErr w:type="spellStart"/>
      <w:r w:rsidRPr="000566CF">
        <w:rPr>
          <w:rFonts w:asciiTheme="majorHAnsi" w:eastAsiaTheme="majorEastAsia" w:hAnsiTheme="majorHAnsi" w:cstheme="majorHAnsi"/>
          <w:sz w:val="20"/>
          <w:szCs w:val="20"/>
        </w:rPr>
        <w:t>of</w:t>
      </w:r>
      <w:proofErr w:type="spellEnd"/>
      <w:r w:rsidRPr="000566CF">
        <w:rPr>
          <w:rFonts w:asciiTheme="majorHAnsi" w:eastAsiaTheme="majorEastAsia" w:hAnsiTheme="majorHAnsi" w:cstheme="majorHAnsi"/>
          <w:sz w:val="20"/>
          <w:szCs w:val="20"/>
        </w:rPr>
        <w:t xml:space="preserve"> </w:t>
      </w:r>
      <w:proofErr w:type="spellStart"/>
      <w:r w:rsidRPr="000566CF">
        <w:rPr>
          <w:rFonts w:asciiTheme="majorHAnsi" w:eastAsiaTheme="majorEastAsia" w:hAnsiTheme="majorHAnsi" w:cstheme="majorHAnsi"/>
          <w:sz w:val="20"/>
          <w:szCs w:val="20"/>
        </w:rPr>
        <w:t>alien</w:t>
      </w:r>
      <w:proofErr w:type="spellEnd"/>
      <w:r w:rsidRPr="000566CF">
        <w:rPr>
          <w:rFonts w:asciiTheme="majorHAnsi" w:eastAsiaTheme="majorEastAsia" w:hAnsiTheme="majorHAnsi" w:cstheme="majorHAnsi"/>
          <w:sz w:val="20"/>
          <w:szCs w:val="20"/>
        </w:rPr>
        <w:t xml:space="preserve"> species </w:t>
      </w:r>
      <w:proofErr w:type="spellStart"/>
      <w:r w:rsidRPr="000566CF">
        <w:rPr>
          <w:rFonts w:asciiTheme="majorHAnsi" w:eastAsiaTheme="majorEastAsia" w:hAnsiTheme="majorHAnsi" w:cstheme="majorHAnsi"/>
          <w:sz w:val="20"/>
          <w:szCs w:val="20"/>
        </w:rPr>
        <w:t>through</w:t>
      </w:r>
      <w:proofErr w:type="spellEnd"/>
      <w:r w:rsidRPr="000566CF">
        <w:rPr>
          <w:rFonts w:asciiTheme="majorHAnsi" w:eastAsiaTheme="majorEastAsia" w:hAnsiTheme="majorHAnsi" w:cstheme="majorHAnsi"/>
          <w:sz w:val="20"/>
          <w:szCs w:val="20"/>
        </w:rPr>
        <w:t xml:space="preserve"> </w:t>
      </w:r>
      <w:proofErr w:type="spellStart"/>
      <w:r w:rsidRPr="000566CF">
        <w:rPr>
          <w:rFonts w:asciiTheme="majorHAnsi" w:eastAsiaTheme="majorEastAsia" w:hAnsiTheme="majorHAnsi" w:cstheme="majorHAnsi"/>
          <w:sz w:val="20"/>
          <w:szCs w:val="20"/>
        </w:rPr>
        <w:t>citizen</w:t>
      </w:r>
      <w:proofErr w:type="spellEnd"/>
      <w:r w:rsidRPr="000566CF">
        <w:rPr>
          <w:rFonts w:asciiTheme="majorHAnsi" w:eastAsiaTheme="majorEastAsia" w:hAnsiTheme="majorHAnsi" w:cstheme="majorHAnsi"/>
          <w:sz w:val="20"/>
          <w:szCs w:val="20"/>
        </w:rPr>
        <w:t xml:space="preserve"> science) je výzkumná síť financovaná evropským programem COST. Zabývá se rozvojem a zaváděním občanské vědy do mezioborového výzkumu nepůvodních druhů a shromažďuje informace využitelné při rozhodování o jejich managementu v souladu s příslušnými právními předpisy, jako je nařízení EU č. 1143/2014 o invazních nepůvodních druzích.</w:t>
      </w:r>
    </w:p>
    <w:p w14:paraId="1678E046" w14:textId="77777777" w:rsidR="0043773E" w:rsidRPr="000566CF" w:rsidRDefault="0043773E" w:rsidP="4F361E31">
      <w:pPr>
        <w:jc w:val="both"/>
        <w:rPr>
          <w:rFonts w:asciiTheme="majorHAnsi" w:eastAsiaTheme="majorEastAsia" w:hAnsiTheme="majorHAnsi" w:cstheme="majorHAnsi"/>
          <w:sz w:val="20"/>
          <w:szCs w:val="20"/>
        </w:rPr>
      </w:pPr>
    </w:p>
    <w:p w14:paraId="36408AD6" w14:textId="77777777" w:rsidR="0043773E" w:rsidRPr="000566CF" w:rsidRDefault="4F361E31" w:rsidP="4F361E31">
      <w:pPr>
        <w:jc w:val="both"/>
        <w:rPr>
          <w:rFonts w:asciiTheme="majorHAnsi" w:eastAsiaTheme="majorEastAsia" w:hAnsiTheme="majorHAnsi" w:cstheme="majorHAnsi"/>
          <w:b/>
          <w:bCs/>
          <w:color w:val="76923C"/>
          <w:sz w:val="20"/>
          <w:szCs w:val="20"/>
        </w:rPr>
      </w:pPr>
      <w:r w:rsidRPr="000566CF">
        <w:rPr>
          <w:rFonts w:asciiTheme="majorHAnsi" w:eastAsiaTheme="majorEastAsia" w:hAnsiTheme="majorHAnsi" w:cstheme="majorHAnsi"/>
          <w:b/>
          <w:bCs/>
          <w:color w:val="76923C" w:themeColor="accent3" w:themeShade="BF"/>
          <w:sz w:val="20"/>
          <w:szCs w:val="20"/>
        </w:rPr>
        <w:t>O Výzkumném ústavu rostlinné výroby, v. v. i.</w:t>
      </w:r>
    </w:p>
    <w:p w14:paraId="651B106D" w14:textId="77777777" w:rsidR="0043773E" w:rsidRPr="000566CF" w:rsidRDefault="4F361E31" w:rsidP="4F361E31">
      <w:pPr>
        <w:rPr>
          <w:rFonts w:asciiTheme="majorHAnsi" w:eastAsiaTheme="majorEastAsia" w:hAnsiTheme="majorHAnsi" w:cstheme="majorHAnsi"/>
          <w:sz w:val="20"/>
          <w:szCs w:val="20"/>
        </w:rPr>
      </w:pPr>
      <w:r w:rsidRPr="000566CF">
        <w:rPr>
          <w:rFonts w:asciiTheme="majorHAnsi" w:eastAsiaTheme="majorEastAsia" w:hAnsiTheme="majorHAnsi" w:cstheme="majorHAnsi"/>
          <w:sz w:val="20"/>
          <w:szCs w:val="20"/>
        </w:rPr>
        <w:t xml:space="preserve">VÚRV je v České republice se svými 300 zaměstnanci největším pracovištěm aplikovaného výzkumu, zaměřeným na rostlinnou výrobu a příbuzné obory. Kromě hlavního pracoviště v Praze-Ruzyni má ústav výzkumné a pokusné stanice i další pracoviště po celé ČR, včetně vlastní vinice na Karlštejně. Hlavním cílem výzkumu ve VÚRV je získat vědecké poznatky pro podporu trvale udržitelného rozvoje zemědělství, na základě inovací systémů a technologií pěstování zemědělských plodin pro produkci kvalitních a bezpečných potravin, krmiv a surovin pro energetické a průmyslové využití. Hlavní uplatnění výsledků výzkumu je v oblasti zvyšování efektivnosti rostlinné výroby, při zajištění minimálních negativních dopadů na životní prostředí a zdraví člověka. Více informací je na </w:t>
      </w:r>
      <w:hyperlink>
        <w:r w:rsidRPr="000566CF">
          <w:rPr>
            <w:rFonts w:asciiTheme="majorHAnsi" w:eastAsiaTheme="majorEastAsia" w:hAnsiTheme="majorHAnsi" w:cstheme="majorHAnsi"/>
            <w:color w:val="0000FF"/>
            <w:sz w:val="20"/>
            <w:szCs w:val="20"/>
            <w:u w:val="single"/>
          </w:rPr>
          <w:t>www.vurv.cz</w:t>
        </w:r>
      </w:hyperlink>
      <w:r w:rsidRPr="000566CF">
        <w:rPr>
          <w:rFonts w:asciiTheme="majorHAnsi" w:eastAsiaTheme="majorEastAsia" w:hAnsiTheme="majorHAnsi" w:cstheme="majorHAnsi"/>
          <w:sz w:val="20"/>
          <w:szCs w:val="20"/>
        </w:rPr>
        <w:t>.</w:t>
      </w:r>
    </w:p>
    <w:p w14:paraId="5A5219E3" w14:textId="77777777" w:rsidR="0043773E" w:rsidRPr="000566CF" w:rsidRDefault="0043773E" w:rsidP="4F361E31">
      <w:pPr>
        <w:jc w:val="both"/>
        <w:rPr>
          <w:rFonts w:asciiTheme="majorHAnsi" w:eastAsiaTheme="majorEastAsia" w:hAnsiTheme="majorHAnsi" w:cstheme="majorHAnsi"/>
          <w:sz w:val="20"/>
          <w:szCs w:val="20"/>
        </w:rPr>
      </w:pPr>
    </w:p>
    <w:p w14:paraId="1AB7EFB6" w14:textId="77777777" w:rsidR="0043773E" w:rsidRPr="000566CF" w:rsidRDefault="4F361E31" w:rsidP="4F361E31">
      <w:pPr>
        <w:jc w:val="both"/>
        <w:rPr>
          <w:rFonts w:asciiTheme="majorHAnsi" w:eastAsiaTheme="majorEastAsia" w:hAnsiTheme="majorHAnsi" w:cstheme="majorHAnsi"/>
          <w:b/>
          <w:bCs/>
          <w:color w:val="76923C"/>
          <w:sz w:val="20"/>
          <w:szCs w:val="20"/>
        </w:rPr>
      </w:pPr>
      <w:r w:rsidRPr="000566CF">
        <w:rPr>
          <w:rFonts w:asciiTheme="majorHAnsi" w:eastAsiaTheme="majorEastAsia" w:hAnsiTheme="majorHAnsi" w:cstheme="majorHAnsi"/>
          <w:b/>
          <w:bCs/>
          <w:color w:val="76923C" w:themeColor="accent3" w:themeShade="BF"/>
          <w:sz w:val="20"/>
          <w:szCs w:val="20"/>
        </w:rPr>
        <w:t>O Botanickém ústavu AV ČR, v. v. i.</w:t>
      </w:r>
    </w:p>
    <w:p w14:paraId="1D73CF38" w14:textId="77777777" w:rsidR="0043773E" w:rsidRPr="000566CF" w:rsidRDefault="4F361E31" w:rsidP="4F361E31">
      <w:pPr>
        <w:rPr>
          <w:rFonts w:asciiTheme="majorHAnsi" w:eastAsiaTheme="majorEastAsia" w:hAnsiTheme="majorHAnsi" w:cstheme="majorHAnsi"/>
          <w:sz w:val="20"/>
          <w:szCs w:val="20"/>
        </w:rPr>
      </w:pPr>
      <w:r w:rsidRPr="000566CF">
        <w:rPr>
          <w:rFonts w:asciiTheme="majorHAnsi" w:eastAsiaTheme="majorEastAsia" w:hAnsiTheme="majorHAnsi" w:cstheme="majorHAnsi"/>
          <w:sz w:val="20"/>
          <w:szCs w:val="20"/>
        </w:rPr>
        <w:t xml:space="preserve">Botanický ústav AV ČR je veřejná výzkumná instituce, která je součástí Akademie věd České republiky. Je jedním z hlavních center botanického výzkumu v ČR. Zabývá se výzkumem vegetace na úrovni organismů, populací, společenstev a ekosystémů. V současnosti soustřeďuje přes 150 vědeckých pracovníků a doktorandů v celé škále terénně zaměřených botanických oborů od taxonomie přes evoluční biologii, ekologii až po biotechnologie. Hlavním sídlem ústavu je zámek v Průhonicích. Součástí jsou také odloučená vědecká pracoviště v Brně a Třeboni a terénní stanice na Kvildě a v Lužnici. Ústav navíc zajišťuje správu jednoho z nejvýznamnějších zámeckých parků v České republice, Průhonického parku, zařazeného na seznam památek UNESCO. Více informací je na </w:t>
      </w:r>
      <w:hyperlink r:id="rId12">
        <w:r w:rsidRPr="000566CF">
          <w:rPr>
            <w:rFonts w:asciiTheme="majorHAnsi" w:eastAsiaTheme="majorEastAsia" w:hAnsiTheme="majorHAnsi" w:cstheme="majorHAnsi"/>
            <w:color w:val="0000FF"/>
            <w:sz w:val="20"/>
            <w:szCs w:val="20"/>
            <w:u w:val="single"/>
          </w:rPr>
          <w:t>www.ibot.cas.cz</w:t>
        </w:r>
      </w:hyperlink>
      <w:r w:rsidRPr="000566CF">
        <w:rPr>
          <w:rFonts w:asciiTheme="majorHAnsi" w:eastAsiaTheme="majorEastAsia" w:hAnsiTheme="majorHAnsi" w:cstheme="majorHAnsi"/>
          <w:sz w:val="20"/>
          <w:szCs w:val="20"/>
        </w:rPr>
        <w:t>.</w:t>
      </w:r>
    </w:p>
    <w:sectPr w:rsidR="0043773E" w:rsidRPr="000566CF">
      <w:headerReference w:type="default" r:id="rId13"/>
      <w:footerReference w:type="default" r:id="rId14"/>
      <w:pgSz w:w="11906" w:h="16838"/>
      <w:pgMar w:top="720" w:right="707" w:bottom="720" w:left="720" w:header="539" w:footer="1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12079" w14:textId="77777777" w:rsidR="001F5AEF" w:rsidRDefault="001F5AEF">
      <w:r>
        <w:separator/>
      </w:r>
    </w:p>
  </w:endnote>
  <w:endnote w:type="continuationSeparator" w:id="0">
    <w:p w14:paraId="54ED8C71" w14:textId="77777777" w:rsidR="001F5AEF" w:rsidRDefault="001F5AEF">
      <w:r>
        <w:continuationSeparator/>
      </w:r>
    </w:p>
  </w:endnote>
  <w:endnote w:type="continuationNotice" w:id="1">
    <w:p w14:paraId="67BA0085" w14:textId="77777777" w:rsidR="001F5AEF" w:rsidRDefault="001F5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lumbiaCE">
    <w:panose1 w:val="02020500000000000000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7E9A7" w14:textId="77777777" w:rsidR="00EF3F15" w:rsidRDefault="00EF3F15" w:rsidP="00EF3F15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D7E0C60" wp14:editId="77AD9663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9D8ECF" id="Přímá spojnice 1" o:spid="_x0000_s1026" style="position:absolute;flip:x 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" strokecolor="#9c0" strokeweight="1.25pt"/>
          </w:pict>
        </mc:Fallback>
      </mc:AlternateContent>
    </w:r>
  </w:p>
  <w:p w14:paraId="387B63F1" w14:textId="77777777" w:rsidR="00EF3F15" w:rsidRPr="00D47AB5" w:rsidRDefault="00EF3F15" w:rsidP="00EF3F15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70B5D7D5" w14:textId="77777777" w:rsidR="00EF3F15" w:rsidRPr="00D47AB5" w:rsidRDefault="00EF3F15" w:rsidP="00EF3F15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IĆ 67985939, DIČ: CZ67985939, tel.: +420 271 015 233 </w:t>
    </w:r>
  </w:p>
  <w:p w14:paraId="0B260AEE" w14:textId="77777777" w:rsidR="00EF3F15" w:rsidRPr="00D47AB5" w:rsidRDefault="00EF3F15" w:rsidP="00EF3F15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e-mail: </w:t>
    </w:r>
    <w:hyperlink r:id="rId1" w:history="1">
      <w:r w:rsidRPr="00D47AB5">
        <w:rPr>
          <w:rStyle w:val="Hypertextovodkaz"/>
          <w:rFonts w:ascii="Arial" w:hAnsi="Arial" w:cs="Arial"/>
          <w:spacing w:val="36"/>
          <w:position w:val="-6"/>
          <w:sz w:val="18"/>
          <w:szCs w:val="18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1F66D628" w14:textId="77777777" w:rsidR="0043773E" w:rsidRDefault="004377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26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52A23" w14:textId="77777777" w:rsidR="001F5AEF" w:rsidRDefault="001F5AEF">
      <w:r>
        <w:separator/>
      </w:r>
    </w:p>
  </w:footnote>
  <w:footnote w:type="continuationSeparator" w:id="0">
    <w:p w14:paraId="3EEC5101" w14:textId="77777777" w:rsidR="001F5AEF" w:rsidRDefault="001F5AEF">
      <w:r>
        <w:continuationSeparator/>
      </w:r>
    </w:p>
  </w:footnote>
  <w:footnote w:type="continuationNotice" w:id="1">
    <w:p w14:paraId="2C318989" w14:textId="77777777" w:rsidR="001F5AEF" w:rsidRDefault="001F5A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984EE" w14:textId="6F9BF1A7" w:rsidR="0043773E" w:rsidRDefault="006D2273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669900"/>
      </w:rPr>
    </w:pPr>
    <w:r>
      <w:rPr>
        <w:noProof/>
      </w:rPr>
      <w:drawing>
        <wp:anchor distT="0" distB="0" distL="114300" distR="114300" simplePos="0" relativeHeight="251659266" behindDoc="1" locked="0" layoutInCell="1" allowOverlap="1" wp14:anchorId="10704B0B" wp14:editId="0D4AAFF6">
          <wp:simplePos x="0" y="0"/>
          <wp:positionH relativeFrom="column">
            <wp:posOffset>3390900</wp:posOffset>
          </wp:positionH>
          <wp:positionV relativeFrom="paragraph">
            <wp:posOffset>-46990</wp:posOffset>
          </wp:positionV>
          <wp:extent cx="1514475" cy="567055"/>
          <wp:effectExtent l="0" t="0" r="9525" b="4445"/>
          <wp:wrapTight wrapText="bothSides">
            <wp:wrapPolygon edited="0">
              <wp:start x="0" y="0"/>
              <wp:lineTo x="0" y="21044"/>
              <wp:lineTo x="21464" y="21044"/>
              <wp:lineTo x="21464" y="0"/>
              <wp:lineTo x="0" y="0"/>
            </wp:wrapPolygon>
          </wp:wrapTight>
          <wp:docPr id="2" name="Obrázek 1" descr="Obsah obrázku Písmo, Grafika, logo,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Obsah obrázku Písmo, Grafika, logo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567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E17E5">
      <w:rPr>
        <w:noProof/>
      </w:rPr>
      <w:drawing>
        <wp:anchor distT="0" distB="0" distL="114300" distR="114300" simplePos="0" relativeHeight="251658240" behindDoc="0" locked="0" layoutInCell="1" hidden="0" allowOverlap="1" wp14:anchorId="65641C85" wp14:editId="682E1CC3">
          <wp:simplePos x="0" y="0"/>
          <wp:positionH relativeFrom="column">
            <wp:posOffset>5067300</wp:posOffset>
          </wp:positionH>
          <wp:positionV relativeFrom="paragraph">
            <wp:posOffset>-46990</wp:posOffset>
          </wp:positionV>
          <wp:extent cx="1504950" cy="534670"/>
          <wp:effectExtent l="0" t="0" r="0" b="0"/>
          <wp:wrapSquare wrapText="bothSides" distT="0" distB="0" distL="114300" distR="114300"/>
          <wp:docPr id="3" name="Obrázek 3" descr="logo BU Pantone3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BU Pantone377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534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3906">
      <w:rPr>
        <w:rFonts w:ascii="Calibri" w:eastAsia="Calibri" w:hAnsi="Calibri" w:cs="Calibri"/>
        <w:b/>
        <w:color w:val="669900"/>
      </w:rPr>
      <w:t>Tisková informace</w:t>
    </w:r>
  </w:p>
  <w:p w14:paraId="2E8D7AB3" w14:textId="77777777" w:rsidR="0043773E" w:rsidRDefault="0043773E">
    <w:pPr>
      <w:ind w:left="4253"/>
      <w:rPr>
        <w:rFonts w:ascii="ColumbiaCE" w:eastAsia="ColumbiaCE" w:hAnsi="ColumbiaCE" w:cs="ColumbiaCE"/>
        <w:sz w:val="18"/>
        <w:szCs w:val="18"/>
      </w:rPr>
    </w:pPr>
  </w:p>
  <w:p w14:paraId="04A8EF83" w14:textId="77777777" w:rsidR="0043773E" w:rsidRDefault="0043773E">
    <w:pPr>
      <w:ind w:left="4536"/>
      <w:rPr>
        <w:rFonts w:ascii="ColumbiaCE" w:eastAsia="ColumbiaCE" w:hAnsi="ColumbiaCE" w:cs="ColumbiaCE"/>
        <w:b/>
        <w:sz w:val="30"/>
        <w:szCs w:val="30"/>
        <w:vertAlign w:val="subscript"/>
      </w:rPr>
    </w:pPr>
  </w:p>
  <w:p w14:paraId="5BEAADC7" w14:textId="77777777" w:rsidR="0067214A" w:rsidRDefault="0067214A">
    <w:pPr>
      <w:ind w:left="4536"/>
      <w:rPr>
        <w:rFonts w:ascii="ColumbiaCE" w:eastAsia="ColumbiaCE" w:hAnsi="ColumbiaCE" w:cs="ColumbiaCE"/>
        <w:b/>
        <w:sz w:val="30"/>
        <w:szCs w:val="30"/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82B7D"/>
    <w:multiLevelType w:val="multilevel"/>
    <w:tmpl w:val="437407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7155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3E"/>
    <w:rsid w:val="00005C1F"/>
    <w:rsid w:val="00006FE5"/>
    <w:rsid w:val="00007010"/>
    <w:rsid w:val="00013CA6"/>
    <w:rsid w:val="00021B8F"/>
    <w:rsid w:val="000232B6"/>
    <w:rsid w:val="000238E7"/>
    <w:rsid w:val="00024253"/>
    <w:rsid w:val="000323C2"/>
    <w:rsid w:val="000424FB"/>
    <w:rsid w:val="000450D2"/>
    <w:rsid w:val="000452A2"/>
    <w:rsid w:val="000566CF"/>
    <w:rsid w:val="00061995"/>
    <w:rsid w:val="00076C1F"/>
    <w:rsid w:val="000847B2"/>
    <w:rsid w:val="000A5353"/>
    <w:rsid w:val="000A68BD"/>
    <w:rsid w:val="000B0455"/>
    <w:rsid w:val="000B555D"/>
    <w:rsid w:val="000B753E"/>
    <w:rsid w:val="000C52E0"/>
    <w:rsid w:val="000D0AE7"/>
    <w:rsid w:val="00101222"/>
    <w:rsid w:val="001746FB"/>
    <w:rsid w:val="001A4E68"/>
    <w:rsid w:val="001C5322"/>
    <w:rsid w:val="001E1371"/>
    <w:rsid w:val="001F3982"/>
    <w:rsid w:val="001F5AEF"/>
    <w:rsid w:val="001F78F1"/>
    <w:rsid w:val="00213DD2"/>
    <w:rsid w:val="0021723F"/>
    <w:rsid w:val="0021779D"/>
    <w:rsid w:val="0022757E"/>
    <w:rsid w:val="00233A7C"/>
    <w:rsid w:val="00255EB2"/>
    <w:rsid w:val="0025627E"/>
    <w:rsid w:val="002820C3"/>
    <w:rsid w:val="00296CD9"/>
    <w:rsid w:val="002B1C9C"/>
    <w:rsid w:val="002C5E41"/>
    <w:rsid w:val="002D546B"/>
    <w:rsid w:val="002E2098"/>
    <w:rsid w:val="0032410E"/>
    <w:rsid w:val="003247B4"/>
    <w:rsid w:val="00340108"/>
    <w:rsid w:val="00345F2A"/>
    <w:rsid w:val="00361603"/>
    <w:rsid w:val="00362426"/>
    <w:rsid w:val="0037562A"/>
    <w:rsid w:val="003840A5"/>
    <w:rsid w:val="003846FB"/>
    <w:rsid w:val="003879D6"/>
    <w:rsid w:val="003A281B"/>
    <w:rsid w:val="003B3F7C"/>
    <w:rsid w:val="003C4EA6"/>
    <w:rsid w:val="003E0C5B"/>
    <w:rsid w:val="003E49B9"/>
    <w:rsid w:val="00423FD3"/>
    <w:rsid w:val="0043773E"/>
    <w:rsid w:val="00450B44"/>
    <w:rsid w:val="0047354A"/>
    <w:rsid w:val="004A5E08"/>
    <w:rsid w:val="004A7057"/>
    <w:rsid w:val="004E63CC"/>
    <w:rsid w:val="004F178D"/>
    <w:rsid w:val="004F20F2"/>
    <w:rsid w:val="005107D7"/>
    <w:rsid w:val="005212BE"/>
    <w:rsid w:val="00532625"/>
    <w:rsid w:val="0057754D"/>
    <w:rsid w:val="0058680F"/>
    <w:rsid w:val="00586D11"/>
    <w:rsid w:val="005B7C4B"/>
    <w:rsid w:val="006001C9"/>
    <w:rsid w:val="006018E5"/>
    <w:rsid w:val="0061381A"/>
    <w:rsid w:val="00660536"/>
    <w:rsid w:val="00672098"/>
    <w:rsid w:val="0067214A"/>
    <w:rsid w:val="0068422B"/>
    <w:rsid w:val="00694940"/>
    <w:rsid w:val="006A0E20"/>
    <w:rsid w:val="006A5268"/>
    <w:rsid w:val="006A581A"/>
    <w:rsid w:val="006B50B0"/>
    <w:rsid w:val="006D0C45"/>
    <w:rsid w:val="006D1523"/>
    <w:rsid w:val="006D2273"/>
    <w:rsid w:val="006E17E5"/>
    <w:rsid w:val="006E3906"/>
    <w:rsid w:val="006E3B83"/>
    <w:rsid w:val="006E4C7F"/>
    <w:rsid w:val="00712D4A"/>
    <w:rsid w:val="00741AEA"/>
    <w:rsid w:val="007574A5"/>
    <w:rsid w:val="0078046E"/>
    <w:rsid w:val="00785147"/>
    <w:rsid w:val="0079774E"/>
    <w:rsid w:val="007A6A7B"/>
    <w:rsid w:val="007A7F8A"/>
    <w:rsid w:val="007D063B"/>
    <w:rsid w:val="007E1F4F"/>
    <w:rsid w:val="0080534F"/>
    <w:rsid w:val="00813499"/>
    <w:rsid w:val="00815116"/>
    <w:rsid w:val="00857FC1"/>
    <w:rsid w:val="00864A6A"/>
    <w:rsid w:val="008B0100"/>
    <w:rsid w:val="008B5A05"/>
    <w:rsid w:val="008D201C"/>
    <w:rsid w:val="008D3333"/>
    <w:rsid w:val="008E1E96"/>
    <w:rsid w:val="008E2236"/>
    <w:rsid w:val="008F0AC1"/>
    <w:rsid w:val="00914F76"/>
    <w:rsid w:val="0097095D"/>
    <w:rsid w:val="0097352C"/>
    <w:rsid w:val="00995309"/>
    <w:rsid w:val="00996E89"/>
    <w:rsid w:val="009B439E"/>
    <w:rsid w:val="009B75FE"/>
    <w:rsid w:val="009F11CA"/>
    <w:rsid w:val="009F342F"/>
    <w:rsid w:val="00A1588D"/>
    <w:rsid w:val="00A26C41"/>
    <w:rsid w:val="00A754A9"/>
    <w:rsid w:val="00A81268"/>
    <w:rsid w:val="00A840BD"/>
    <w:rsid w:val="00A95385"/>
    <w:rsid w:val="00AA66A5"/>
    <w:rsid w:val="00AB41A6"/>
    <w:rsid w:val="00AD11FA"/>
    <w:rsid w:val="00AF11A7"/>
    <w:rsid w:val="00B07C5E"/>
    <w:rsid w:val="00B120E1"/>
    <w:rsid w:val="00B135F2"/>
    <w:rsid w:val="00B27768"/>
    <w:rsid w:val="00B606C3"/>
    <w:rsid w:val="00B62032"/>
    <w:rsid w:val="00B90917"/>
    <w:rsid w:val="00BA1E6B"/>
    <w:rsid w:val="00BB259E"/>
    <w:rsid w:val="00C119A5"/>
    <w:rsid w:val="00C266C6"/>
    <w:rsid w:val="00C32F8C"/>
    <w:rsid w:val="00C54E27"/>
    <w:rsid w:val="00CA5279"/>
    <w:rsid w:val="00CA6445"/>
    <w:rsid w:val="00CA699B"/>
    <w:rsid w:val="00CB3338"/>
    <w:rsid w:val="00CC0F6F"/>
    <w:rsid w:val="00CC7802"/>
    <w:rsid w:val="00CD1D4F"/>
    <w:rsid w:val="00CE7109"/>
    <w:rsid w:val="00CF4754"/>
    <w:rsid w:val="00D04DC5"/>
    <w:rsid w:val="00D2576B"/>
    <w:rsid w:val="00D268C9"/>
    <w:rsid w:val="00D349B8"/>
    <w:rsid w:val="00D44D95"/>
    <w:rsid w:val="00D64417"/>
    <w:rsid w:val="00D7123E"/>
    <w:rsid w:val="00D90F15"/>
    <w:rsid w:val="00DC7327"/>
    <w:rsid w:val="00DE61B0"/>
    <w:rsid w:val="00DE7A4B"/>
    <w:rsid w:val="00DF1D1E"/>
    <w:rsid w:val="00E11829"/>
    <w:rsid w:val="00E23DE4"/>
    <w:rsid w:val="00E41A19"/>
    <w:rsid w:val="00E44F10"/>
    <w:rsid w:val="00E66316"/>
    <w:rsid w:val="00E67430"/>
    <w:rsid w:val="00E73EAD"/>
    <w:rsid w:val="00EA1933"/>
    <w:rsid w:val="00EA4780"/>
    <w:rsid w:val="00EA69D7"/>
    <w:rsid w:val="00EC6224"/>
    <w:rsid w:val="00ED30A0"/>
    <w:rsid w:val="00ED4BB7"/>
    <w:rsid w:val="00EF3F15"/>
    <w:rsid w:val="00F00179"/>
    <w:rsid w:val="00F00C43"/>
    <w:rsid w:val="00F01A9F"/>
    <w:rsid w:val="00F02B1B"/>
    <w:rsid w:val="00F46008"/>
    <w:rsid w:val="00F4689B"/>
    <w:rsid w:val="00F5558B"/>
    <w:rsid w:val="00FA0421"/>
    <w:rsid w:val="00FA6893"/>
    <w:rsid w:val="00FB5B5C"/>
    <w:rsid w:val="00FC467A"/>
    <w:rsid w:val="00FE4D7A"/>
    <w:rsid w:val="00FF34AB"/>
    <w:rsid w:val="018D6C1A"/>
    <w:rsid w:val="0CBBF68E"/>
    <w:rsid w:val="20FDAFE3"/>
    <w:rsid w:val="23E0E547"/>
    <w:rsid w:val="279299D6"/>
    <w:rsid w:val="37CEFD87"/>
    <w:rsid w:val="3A99D3DC"/>
    <w:rsid w:val="3D94CFDC"/>
    <w:rsid w:val="4796A945"/>
    <w:rsid w:val="48AA205A"/>
    <w:rsid w:val="4F361E31"/>
    <w:rsid w:val="5272752E"/>
    <w:rsid w:val="52AAFDA4"/>
    <w:rsid w:val="573A0F50"/>
    <w:rsid w:val="57843043"/>
    <w:rsid w:val="67F352F2"/>
    <w:rsid w:val="6B724883"/>
    <w:rsid w:val="7461A7F1"/>
    <w:rsid w:val="7613DE28"/>
    <w:rsid w:val="7B67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F88ED"/>
  <w15:docId w15:val="{4283F575-65F7-4968-A3B1-7928381E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Arial" w:eastAsia="Arial" w:hAnsi="Arial" w:cs="Arial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21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14A"/>
  </w:style>
  <w:style w:type="paragraph" w:styleId="Zpat">
    <w:name w:val="footer"/>
    <w:basedOn w:val="Normln"/>
    <w:link w:val="ZpatChar"/>
    <w:uiPriority w:val="99"/>
    <w:unhideWhenUsed/>
    <w:rsid w:val="006721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14A"/>
  </w:style>
  <w:style w:type="character" w:styleId="Hypertextovodkaz">
    <w:name w:val="Hyperlink"/>
    <w:basedOn w:val="Standardnpsmoodstavce"/>
    <w:uiPriority w:val="99"/>
    <w:unhideWhenUsed/>
    <w:rsid w:val="00EF3F1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3F1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3F1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F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F15"/>
    <w:rPr>
      <w:b/>
      <w:bCs/>
      <w:sz w:val="20"/>
      <w:szCs w:val="20"/>
    </w:rPr>
  </w:style>
  <w:style w:type="table" w:customStyle="1" w:styleId="TableNormal1">
    <w:name w:val="Table Normal1"/>
    <w:rsid w:val="00345F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423FD3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C119A5"/>
  </w:style>
  <w:style w:type="paragraph" w:styleId="Titulek">
    <w:name w:val="caption"/>
    <w:basedOn w:val="Normln"/>
    <w:next w:val="Normln"/>
    <w:uiPriority w:val="35"/>
    <w:unhideWhenUsed/>
    <w:qFormat/>
    <w:rsid w:val="00B6203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bot.cas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erina.stajerova@ibot.cas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irislavskuhrove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osmrst.cz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864</Words>
  <Characters>5100</Characters>
  <Application>Microsoft Office Word</Application>
  <DocSecurity>4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5953</CharactersWithSpaces>
  <SharedDoc>false</SharedDoc>
  <HLinks>
    <vt:vector size="60" baseType="variant">
      <vt:variant>
        <vt:i4>3538997</vt:i4>
      </vt:variant>
      <vt:variant>
        <vt:i4>27</vt:i4>
      </vt:variant>
      <vt:variant>
        <vt:i4>0</vt:i4>
      </vt:variant>
      <vt:variant>
        <vt:i4>5</vt:i4>
      </vt:variant>
      <vt:variant>
        <vt:lpwstr>http://www.ibot.cas.cz/</vt:lpwstr>
      </vt:variant>
      <vt:variant>
        <vt:lpwstr/>
      </vt:variant>
      <vt:variant>
        <vt:i4>7340120</vt:i4>
      </vt:variant>
      <vt:variant>
        <vt:i4>21</vt:i4>
      </vt:variant>
      <vt:variant>
        <vt:i4>0</vt:i4>
      </vt:variant>
      <vt:variant>
        <vt:i4>5</vt:i4>
      </vt:variant>
      <vt:variant>
        <vt:lpwstr>mailto:katerina.stajerova@ibot.cas.cz</vt:lpwstr>
      </vt:variant>
      <vt:variant>
        <vt:lpwstr/>
      </vt:variant>
      <vt:variant>
        <vt:i4>7143516</vt:i4>
      </vt:variant>
      <vt:variant>
        <vt:i4>18</vt:i4>
      </vt:variant>
      <vt:variant>
        <vt:i4>0</vt:i4>
      </vt:variant>
      <vt:variant>
        <vt:i4>5</vt:i4>
      </vt:variant>
      <vt:variant>
        <vt:lpwstr>mailto:jirislavskuhrovec@gmail.com</vt:lpwstr>
      </vt:variant>
      <vt:variant>
        <vt:lpwstr/>
      </vt:variant>
      <vt:variant>
        <vt:i4>4259847</vt:i4>
      </vt:variant>
      <vt:variant>
        <vt:i4>15</vt:i4>
      </vt:variant>
      <vt:variant>
        <vt:i4>0</vt:i4>
      </vt:variant>
      <vt:variant>
        <vt:i4>5</vt:i4>
      </vt:variant>
      <vt:variant>
        <vt:lpwstr>https://biosmrst.cz/</vt:lpwstr>
      </vt:variant>
      <vt:variant>
        <vt:lpwstr/>
      </vt:variant>
      <vt:variant>
        <vt:i4>1638425</vt:i4>
      </vt:variant>
      <vt:variant>
        <vt:i4>12</vt:i4>
      </vt:variant>
      <vt:variant>
        <vt:i4>0</vt:i4>
      </vt:variant>
      <vt:variant>
        <vt:i4>5</vt:i4>
      </vt:variant>
      <vt:variant>
        <vt:lpwstr>https://www.entospol.cz/</vt:lpwstr>
      </vt:variant>
      <vt:variant>
        <vt:lpwstr/>
      </vt:variant>
      <vt:variant>
        <vt:i4>6619186</vt:i4>
      </vt:variant>
      <vt:variant>
        <vt:i4>9</vt:i4>
      </vt:variant>
      <vt:variant>
        <vt:i4>0</vt:i4>
      </vt:variant>
      <vt:variant>
        <vt:i4>5</vt:i4>
      </vt:variant>
      <vt:variant>
        <vt:lpwstr>http://www.birdlife.cz/</vt:lpwstr>
      </vt:variant>
      <vt:variant>
        <vt:lpwstr/>
      </vt:variant>
      <vt:variant>
        <vt:i4>6619186</vt:i4>
      </vt:variant>
      <vt:variant>
        <vt:i4>6</vt:i4>
      </vt:variant>
      <vt:variant>
        <vt:i4>0</vt:i4>
      </vt:variant>
      <vt:variant>
        <vt:i4>5</vt:i4>
      </vt:variant>
      <vt:variant>
        <vt:lpwstr>http://www.birdlife.cz/</vt:lpwstr>
      </vt:variant>
      <vt:variant>
        <vt:lpwstr/>
      </vt:variant>
      <vt:variant>
        <vt:i4>3670069</vt:i4>
      </vt:variant>
      <vt:variant>
        <vt:i4>3</vt:i4>
      </vt:variant>
      <vt:variant>
        <vt:i4>0</vt:i4>
      </vt:variant>
      <vt:variant>
        <vt:i4>5</vt:i4>
      </vt:variant>
      <vt:variant>
        <vt:lpwstr>https://iasbioblitz.creaf.cat/</vt:lpwstr>
      </vt:variant>
      <vt:variant>
        <vt:lpwstr/>
      </vt:variant>
      <vt:variant>
        <vt:i4>5046363</vt:i4>
      </vt:variant>
      <vt:variant>
        <vt:i4>0</vt:i4>
      </vt:variant>
      <vt:variant>
        <vt:i4>0</vt:i4>
      </vt:variant>
      <vt:variant>
        <vt:i4>5</vt:i4>
      </vt:variant>
      <vt:variant>
        <vt:lpwstr>https://www.inaturalist.org/projects/ias-bioblitz-czech-republic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Miroslava</dc:creator>
  <cp:keywords/>
  <cp:lastModifiedBy>Dvořáková Miroslava</cp:lastModifiedBy>
  <cp:revision>2</cp:revision>
  <dcterms:created xsi:type="dcterms:W3CDTF">2024-07-17T11:06:00Z</dcterms:created>
  <dcterms:modified xsi:type="dcterms:W3CDTF">2024-07-17T11:06:00Z</dcterms:modified>
</cp:coreProperties>
</file>